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A0E9" w14:textId="77777777" w:rsidR="00C01063" w:rsidRPr="00C01063" w:rsidRDefault="00C01063" w:rsidP="00C01063">
      <w:pPr>
        <w:spacing w:after="0" w:line="360" w:lineRule="auto"/>
        <w:ind w:firstLine="284"/>
        <w:jc w:val="center"/>
        <w:rPr>
          <w:rFonts w:ascii="Times New Roman" w:eastAsia="Times New Roman" w:hAnsi="Times New Roman" w:cs="Times New Roman"/>
          <w:sz w:val="24"/>
          <w:szCs w:val="24"/>
          <w:lang w:eastAsia="it-IT"/>
        </w:rPr>
      </w:pPr>
      <w:r w:rsidRPr="00C01063">
        <w:rPr>
          <w:rFonts w:ascii="Times New Roman" w:eastAsia="Times New Roman" w:hAnsi="Times New Roman" w:cs="Times New Roman"/>
          <w:noProof/>
          <w:sz w:val="24"/>
          <w:szCs w:val="24"/>
          <w:lang w:eastAsia="it-IT"/>
        </w:rPr>
        <w:drawing>
          <wp:anchor distT="0" distB="0" distL="114300" distR="114300" simplePos="0" relativeHeight="251659264" behindDoc="1" locked="0" layoutInCell="1" allowOverlap="1" wp14:anchorId="68D7E1D1" wp14:editId="3CFEF7C0">
            <wp:simplePos x="0" y="0"/>
            <wp:positionH relativeFrom="column">
              <wp:posOffset>2777490</wp:posOffset>
            </wp:positionH>
            <wp:positionV relativeFrom="paragraph">
              <wp:posOffset>-176530</wp:posOffset>
            </wp:positionV>
            <wp:extent cx="564515" cy="628650"/>
            <wp:effectExtent l="0" t="0" r="6985" b="0"/>
            <wp:wrapNone/>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3D666" w14:textId="77777777" w:rsidR="00C01063" w:rsidRPr="00C01063" w:rsidRDefault="00C01063" w:rsidP="00C01063">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p>
    <w:p w14:paraId="3D54D308" w14:textId="77777777" w:rsidR="00C01063" w:rsidRPr="00C01063" w:rsidRDefault="00C01063" w:rsidP="00C01063">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TRIBUNALE DI CASSINO</w:t>
      </w:r>
    </w:p>
    <w:p w14:paraId="7A30BAC9" w14:textId="77777777" w:rsidR="00C01063" w:rsidRPr="00C01063" w:rsidRDefault="00C01063" w:rsidP="00C01063">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SEZIONE CIVILE – ESECUZIONI IMMOBILIARI</w:t>
      </w:r>
    </w:p>
    <w:p w14:paraId="3A7AABE7" w14:textId="77777777" w:rsidR="00C01063" w:rsidRPr="00C01063" w:rsidRDefault="00C01063" w:rsidP="00C01063">
      <w:pPr>
        <w:spacing w:after="0" w:line="360" w:lineRule="auto"/>
        <w:ind w:left="66"/>
        <w:jc w:val="center"/>
        <w:rPr>
          <w:rFonts w:ascii="Times New Roman" w:eastAsia="Times New Roman" w:hAnsi="Times New Roman" w:cs="Times New Roman"/>
          <w:b/>
          <w:iCs/>
          <w:sz w:val="24"/>
          <w:szCs w:val="24"/>
          <w:lang w:eastAsia="it-IT"/>
        </w:rPr>
      </w:pPr>
      <w:r w:rsidRPr="00C01063">
        <w:rPr>
          <w:rFonts w:ascii="Times New Roman" w:eastAsia="Times New Roman" w:hAnsi="Times New Roman" w:cs="Times New Roman"/>
          <w:b/>
          <w:iCs/>
          <w:sz w:val="24"/>
          <w:szCs w:val="24"/>
          <w:lang w:eastAsia="it-IT"/>
        </w:rPr>
        <w:t>Ordinanza di vendita delegata ex art. 591 bis c.p.c.</w:t>
      </w:r>
    </w:p>
    <w:p w14:paraId="0F219290" w14:textId="77777777" w:rsidR="00C01063" w:rsidRPr="00C01063" w:rsidRDefault="00C01063" w:rsidP="00C01063">
      <w:pPr>
        <w:spacing w:after="0" w:line="360" w:lineRule="auto"/>
        <w:ind w:left="66"/>
        <w:jc w:val="center"/>
        <w:rPr>
          <w:rFonts w:ascii="Times New Roman" w:eastAsia="Times New Roman" w:hAnsi="Times New Roman" w:cs="Times New Roman"/>
          <w:b/>
          <w:iCs/>
          <w:sz w:val="24"/>
          <w:szCs w:val="24"/>
          <w:lang w:eastAsia="it-IT"/>
        </w:rPr>
      </w:pPr>
      <w:r w:rsidRPr="00C01063">
        <w:rPr>
          <w:rFonts w:ascii="Times New Roman" w:eastAsia="Times New Roman" w:hAnsi="Times New Roman" w:cs="Times New Roman"/>
          <w:b/>
          <w:iCs/>
          <w:sz w:val="24"/>
          <w:szCs w:val="24"/>
          <w:lang w:eastAsia="it-IT"/>
        </w:rPr>
        <w:t>(telematica asincrona – prima delega)</w:t>
      </w:r>
    </w:p>
    <w:p w14:paraId="7510E45A" w14:textId="544DE174" w:rsidR="006F3F78" w:rsidRPr="006F3F78" w:rsidRDefault="00C01063" w:rsidP="006F3F78">
      <w:pPr>
        <w:spacing w:after="0" w:line="360" w:lineRule="auto"/>
        <w:jc w:val="both"/>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 xml:space="preserve">R.G.E.I. n. </w:t>
      </w:r>
    </w:p>
    <w:p w14:paraId="28D7FB52" w14:textId="2689F8DE"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In data odierna</w:t>
      </w:r>
      <w:r w:rsidR="006F3F78">
        <w:rPr>
          <w:rFonts w:ascii="Times New Roman" w:eastAsia="Times New Roman" w:hAnsi="Times New Roman" w:cs="Times New Roman"/>
          <w:sz w:val="24"/>
          <w:szCs w:val="24"/>
          <w:lang w:eastAsia="it-IT"/>
        </w:rPr>
        <w:t xml:space="preserve">, , </w:t>
      </w:r>
      <w:r w:rsidRPr="00C01063">
        <w:rPr>
          <w:rFonts w:ascii="Times New Roman" w:eastAsia="Times New Roman" w:hAnsi="Times New Roman" w:cs="Times New Roman"/>
          <w:sz w:val="24"/>
          <w:szCs w:val="24"/>
          <w:lang w:eastAsia="it-IT"/>
        </w:rPr>
        <w:t>davanti al G.E. dott. sono presenti:</w:t>
      </w:r>
    </w:p>
    <w:p w14:paraId="00D1320A" w14:textId="77777777" w:rsidR="00C01063" w:rsidRPr="00C01063" w:rsidRDefault="00C01063" w:rsidP="00C01063">
      <w:pPr>
        <w:tabs>
          <w:tab w:val="left" w:pos="8080"/>
        </w:tabs>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per il creditore procedente , l’Avv. in sostituzione dell’Avv. .</w:t>
      </w:r>
    </w:p>
    <w:p w14:paraId="7479546A" w14:textId="77777777" w:rsidR="00C01063" w:rsidRPr="00C01063" w:rsidRDefault="00C01063" w:rsidP="00C01063">
      <w:pPr>
        <w:tabs>
          <w:tab w:val="left" w:pos="1560"/>
        </w:tabs>
        <w:spacing w:after="0" w:line="360" w:lineRule="auto"/>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Per il creditore intervenuto , l’Avv. in sostituzione dell’Avv. .</w:t>
      </w:r>
    </w:p>
    <w:p w14:paraId="6DA85BD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Per la parte debitrice , l’Avv. .</w:t>
      </w:r>
    </w:p>
    <w:p w14:paraId="6ED86414"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Inoltre il custode, Avv. .</w:t>
      </w:r>
    </w:p>
    <w:p w14:paraId="7E8441C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Il creditore procedente e/o i creditori intervenuti muniti di titolo esecutivo chiedono la vendita del bene pignorato.</w:t>
      </w:r>
    </w:p>
    <w:p w14:paraId="32DC92D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Il creditore procedente chiede, inoltre, l’applicazione delle condizioni di cui all’art. 41 TUB quanto al lotto .</w:t>
      </w:r>
    </w:p>
    <w:p w14:paraId="52FAEFD7"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IL GIUDICE DELL’ESECUZIONE</w:t>
      </w:r>
    </w:p>
    <w:p w14:paraId="7FCFF6D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dato atto, riscontrata la completezza della documentazione depositata e riscontrato che sono stati tempestivamente eseguiti gli incombenti di legge; in particolare è stato verificato il compimento degli avvisi ex artt. 498, 599 e 569 c.p.c., come segue:</w:t>
      </w: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1343"/>
        <w:gridCol w:w="1134"/>
        <w:gridCol w:w="1417"/>
        <w:gridCol w:w="1418"/>
        <w:gridCol w:w="1559"/>
      </w:tblGrid>
      <w:tr w:rsidR="00C01063" w:rsidRPr="00C01063" w14:paraId="39BA6163" w14:textId="77777777" w:rsidTr="006079D3">
        <w:tc>
          <w:tcPr>
            <w:tcW w:w="2835" w:type="dxa"/>
            <w:tcBorders>
              <w:top w:val="single" w:sz="4" w:space="0" w:color="auto"/>
              <w:left w:val="single" w:sz="4" w:space="0" w:color="auto"/>
              <w:bottom w:val="single" w:sz="4" w:space="0" w:color="auto"/>
              <w:right w:val="single" w:sz="4" w:space="0" w:color="auto"/>
            </w:tcBorders>
          </w:tcPr>
          <w:p w14:paraId="683DEAA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Destinatario</w:t>
            </w:r>
          </w:p>
          <w:p w14:paraId="2A60D4D4"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
        </w:tc>
        <w:tc>
          <w:tcPr>
            <w:tcW w:w="1343" w:type="dxa"/>
            <w:tcBorders>
              <w:top w:val="single" w:sz="4" w:space="0" w:color="auto"/>
              <w:left w:val="single" w:sz="4" w:space="0" w:color="auto"/>
              <w:bottom w:val="single" w:sz="4" w:space="0" w:color="auto"/>
              <w:right w:val="single" w:sz="4" w:space="0" w:color="auto"/>
            </w:tcBorders>
          </w:tcPr>
          <w:p w14:paraId="5FD184A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Costituito</w:t>
            </w:r>
          </w:p>
          <w:p w14:paraId="03DB115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(si/no)</w:t>
            </w:r>
          </w:p>
        </w:tc>
        <w:tc>
          <w:tcPr>
            <w:tcW w:w="1134" w:type="dxa"/>
            <w:tcBorders>
              <w:top w:val="single" w:sz="4" w:space="0" w:color="auto"/>
              <w:left w:val="single" w:sz="4" w:space="0" w:color="auto"/>
              <w:bottom w:val="single" w:sz="4" w:space="0" w:color="auto"/>
              <w:right w:val="single" w:sz="4" w:space="0" w:color="auto"/>
            </w:tcBorders>
          </w:tcPr>
          <w:p w14:paraId="063567E4"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Data di  notifica </w:t>
            </w:r>
            <w:proofErr w:type="spellStart"/>
            <w:r w:rsidRPr="00C01063">
              <w:rPr>
                <w:rFonts w:ascii="Times New Roman" w:eastAsia="Times New Roman" w:hAnsi="Times New Roman" w:cs="Times New Roman"/>
                <w:sz w:val="24"/>
                <w:szCs w:val="24"/>
                <w:lang w:eastAsia="it-IT"/>
              </w:rPr>
              <w:t>pign</w:t>
            </w:r>
            <w:proofErr w:type="spellEnd"/>
            <w:r w:rsidRPr="00C01063">
              <w:rPr>
                <w:rFonts w:ascii="Times New Roman" w:eastAsia="Times New Roman" w:hAnsi="Times New Roman" w:cs="Times New Roman"/>
                <w:sz w:val="24"/>
                <w:szCs w:val="24"/>
                <w:lang w:eastAsia="it-IT"/>
              </w:rPr>
              <w:t>. o    avviso ex 498 c.p.c.</w:t>
            </w:r>
          </w:p>
        </w:tc>
        <w:tc>
          <w:tcPr>
            <w:tcW w:w="1417" w:type="dxa"/>
            <w:tcBorders>
              <w:top w:val="single" w:sz="4" w:space="0" w:color="auto"/>
              <w:left w:val="single" w:sz="4" w:space="0" w:color="auto"/>
              <w:bottom w:val="single" w:sz="4" w:space="0" w:color="auto"/>
              <w:right w:val="single" w:sz="4" w:space="0" w:color="auto"/>
            </w:tcBorders>
          </w:tcPr>
          <w:p w14:paraId="49DF402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Modalità di notifica   del </w:t>
            </w:r>
            <w:proofErr w:type="spellStart"/>
            <w:r w:rsidRPr="00C01063">
              <w:rPr>
                <w:rFonts w:ascii="Times New Roman" w:eastAsia="Times New Roman" w:hAnsi="Times New Roman" w:cs="Times New Roman"/>
                <w:sz w:val="24"/>
                <w:szCs w:val="24"/>
                <w:lang w:eastAsia="it-IT"/>
              </w:rPr>
              <w:t>pign</w:t>
            </w:r>
            <w:proofErr w:type="spellEnd"/>
            <w:r w:rsidRPr="00C01063">
              <w:rPr>
                <w:rFonts w:ascii="Times New Roman" w:eastAsia="Times New Roman" w:hAnsi="Times New Roman" w:cs="Times New Roman"/>
                <w:sz w:val="24"/>
                <w:szCs w:val="24"/>
                <w:lang w:eastAsia="it-IT"/>
              </w:rPr>
              <w:t>. o dell’avviso ex art.498 c.p.c. (es. 140, a mani, ecc.)</w:t>
            </w:r>
          </w:p>
        </w:tc>
        <w:tc>
          <w:tcPr>
            <w:tcW w:w="1418" w:type="dxa"/>
            <w:tcBorders>
              <w:top w:val="single" w:sz="4" w:space="0" w:color="auto"/>
              <w:left w:val="single" w:sz="4" w:space="0" w:color="auto"/>
              <w:bottom w:val="single" w:sz="4" w:space="0" w:color="auto"/>
              <w:right w:val="single" w:sz="4" w:space="0" w:color="auto"/>
            </w:tcBorders>
          </w:tcPr>
          <w:p w14:paraId="14AD56C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Data di notifica  decreto fissazione udienza</w:t>
            </w:r>
          </w:p>
        </w:tc>
        <w:tc>
          <w:tcPr>
            <w:tcW w:w="1559" w:type="dxa"/>
            <w:tcBorders>
              <w:top w:val="single" w:sz="4" w:space="0" w:color="auto"/>
              <w:left w:val="single" w:sz="4" w:space="0" w:color="auto"/>
              <w:bottom w:val="single" w:sz="4" w:space="0" w:color="auto"/>
              <w:right w:val="single" w:sz="4" w:space="0" w:color="auto"/>
            </w:tcBorders>
          </w:tcPr>
          <w:p w14:paraId="58E73A74"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Modalità di  notifica decreto fissazione udienza  (es. 140, a mani, ecc.)</w:t>
            </w:r>
          </w:p>
        </w:tc>
      </w:tr>
      <w:tr w:rsidR="00C01063" w:rsidRPr="00C01063" w14:paraId="35A4FB15" w14:textId="77777777" w:rsidTr="006079D3">
        <w:tc>
          <w:tcPr>
            <w:tcW w:w="2835" w:type="dxa"/>
            <w:tcBorders>
              <w:top w:val="single" w:sz="4" w:space="0" w:color="auto"/>
              <w:left w:val="single" w:sz="4" w:space="0" w:color="auto"/>
              <w:bottom w:val="single" w:sz="4" w:space="0" w:color="auto"/>
              <w:right w:val="single" w:sz="4" w:space="0" w:color="auto"/>
            </w:tcBorders>
          </w:tcPr>
          <w:p w14:paraId="3E36E65C"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Debitore:</w:t>
            </w:r>
          </w:p>
        </w:tc>
        <w:tc>
          <w:tcPr>
            <w:tcW w:w="1343" w:type="dxa"/>
            <w:tcBorders>
              <w:top w:val="single" w:sz="4" w:space="0" w:color="auto"/>
              <w:left w:val="single" w:sz="4" w:space="0" w:color="auto"/>
              <w:bottom w:val="single" w:sz="4" w:space="0" w:color="auto"/>
              <w:right w:val="single" w:sz="4" w:space="0" w:color="auto"/>
            </w:tcBorders>
          </w:tcPr>
          <w:p w14:paraId="5B3037A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63D2FE04"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067DA3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1B2A2B25"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3BC5FDC3"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06A61D4C" w14:textId="77777777" w:rsidTr="006079D3">
        <w:tc>
          <w:tcPr>
            <w:tcW w:w="2835" w:type="dxa"/>
            <w:tcBorders>
              <w:top w:val="single" w:sz="4" w:space="0" w:color="auto"/>
              <w:left w:val="single" w:sz="4" w:space="0" w:color="auto"/>
              <w:bottom w:val="single" w:sz="4" w:space="0" w:color="auto"/>
              <w:right w:val="single" w:sz="4" w:space="0" w:color="auto"/>
            </w:tcBorders>
          </w:tcPr>
          <w:p w14:paraId="154114EC"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Debitore:</w:t>
            </w:r>
          </w:p>
        </w:tc>
        <w:tc>
          <w:tcPr>
            <w:tcW w:w="1343" w:type="dxa"/>
            <w:tcBorders>
              <w:top w:val="single" w:sz="4" w:space="0" w:color="auto"/>
              <w:left w:val="single" w:sz="4" w:space="0" w:color="auto"/>
              <w:bottom w:val="single" w:sz="4" w:space="0" w:color="auto"/>
              <w:right w:val="single" w:sz="4" w:space="0" w:color="auto"/>
            </w:tcBorders>
          </w:tcPr>
          <w:p w14:paraId="7CCC4F5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450D946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5020EC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2AFEA5D7"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062CFB02"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0880A80E" w14:textId="77777777" w:rsidTr="006079D3">
        <w:tc>
          <w:tcPr>
            <w:tcW w:w="2835" w:type="dxa"/>
            <w:tcBorders>
              <w:top w:val="single" w:sz="4" w:space="0" w:color="auto"/>
              <w:left w:val="single" w:sz="4" w:space="0" w:color="auto"/>
              <w:bottom w:val="single" w:sz="4" w:space="0" w:color="auto"/>
              <w:right w:val="single" w:sz="4" w:space="0" w:color="auto"/>
            </w:tcBorders>
          </w:tcPr>
          <w:p w14:paraId="2DBEAE7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Debitore:</w:t>
            </w:r>
          </w:p>
        </w:tc>
        <w:tc>
          <w:tcPr>
            <w:tcW w:w="1343" w:type="dxa"/>
            <w:tcBorders>
              <w:top w:val="single" w:sz="4" w:space="0" w:color="auto"/>
              <w:left w:val="single" w:sz="4" w:space="0" w:color="auto"/>
              <w:bottom w:val="single" w:sz="4" w:space="0" w:color="auto"/>
              <w:right w:val="single" w:sz="4" w:space="0" w:color="auto"/>
            </w:tcBorders>
          </w:tcPr>
          <w:p w14:paraId="073824D6"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0FE9E72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1B55B2F7"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41BF6182"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660C7F6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4A04DF59" w14:textId="77777777" w:rsidTr="006079D3">
        <w:tc>
          <w:tcPr>
            <w:tcW w:w="2835" w:type="dxa"/>
            <w:tcBorders>
              <w:top w:val="single" w:sz="4" w:space="0" w:color="auto"/>
              <w:left w:val="single" w:sz="4" w:space="0" w:color="auto"/>
              <w:bottom w:val="single" w:sz="4" w:space="0" w:color="auto"/>
              <w:right w:val="single" w:sz="4" w:space="0" w:color="auto"/>
            </w:tcBorders>
          </w:tcPr>
          <w:p w14:paraId="4ABBCA72"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Comproprietario:</w:t>
            </w:r>
          </w:p>
        </w:tc>
        <w:tc>
          <w:tcPr>
            <w:tcW w:w="1343" w:type="dxa"/>
            <w:tcBorders>
              <w:top w:val="single" w:sz="4" w:space="0" w:color="auto"/>
              <w:left w:val="single" w:sz="4" w:space="0" w:color="auto"/>
              <w:bottom w:val="single" w:sz="4" w:space="0" w:color="auto"/>
              <w:right w:val="single" w:sz="4" w:space="0" w:color="auto"/>
            </w:tcBorders>
          </w:tcPr>
          <w:p w14:paraId="21525B72"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6F8AEAB2"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F5A970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11613586"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594F15D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64B4FA7D" w14:textId="77777777" w:rsidTr="006079D3">
        <w:tc>
          <w:tcPr>
            <w:tcW w:w="2835" w:type="dxa"/>
            <w:tcBorders>
              <w:top w:val="single" w:sz="4" w:space="0" w:color="auto"/>
              <w:left w:val="single" w:sz="4" w:space="0" w:color="auto"/>
              <w:bottom w:val="single" w:sz="4" w:space="0" w:color="auto"/>
              <w:right w:val="single" w:sz="4" w:space="0" w:color="auto"/>
            </w:tcBorders>
          </w:tcPr>
          <w:p w14:paraId="37F92CCE"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Comproprietario:</w:t>
            </w:r>
          </w:p>
        </w:tc>
        <w:tc>
          <w:tcPr>
            <w:tcW w:w="1343" w:type="dxa"/>
            <w:tcBorders>
              <w:top w:val="single" w:sz="4" w:space="0" w:color="auto"/>
              <w:left w:val="single" w:sz="4" w:space="0" w:color="auto"/>
              <w:bottom w:val="single" w:sz="4" w:space="0" w:color="auto"/>
              <w:right w:val="single" w:sz="4" w:space="0" w:color="auto"/>
            </w:tcBorders>
          </w:tcPr>
          <w:p w14:paraId="6D389BA5"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2FB80DB7" w14:textId="77777777" w:rsidR="00C01063" w:rsidRPr="00C01063" w:rsidRDefault="00C01063" w:rsidP="00C01063">
            <w:pPr>
              <w:tabs>
                <w:tab w:val="left" w:pos="840"/>
              </w:tabs>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r w:rsidRPr="00C01063">
              <w:rPr>
                <w:rFonts w:ascii="Times New Roman" w:eastAsia="Times New Roman" w:hAnsi="Times New Roman" w:cs="Times New Roman"/>
                <w:sz w:val="24"/>
                <w:szCs w:val="24"/>
                <w:lang w:eastAsia="it-IT"/>
              </w:rPr>
              <w:tab/>
            </w:r>
          </w:p>
        </w:tc>
        <w:tc>
          <w:tcPr>
            <w:tcW w:w="1417" w:type="dxa"/>
            <w:tcBorders>
              <w:top w:val="single" w:sz="4" w:space="0" w:color="auto"/>
              <w:left w:val="single" w:sz="4" w:space="0" w:color="auto"/>
              <w:bottom w:val="single" w:sz="4" w:space="0" w:color="auto"/>
              <w:right w:val="single" w:sz="4" w:space="0" w:color="auto"/>
            </w:tcBorders>
          </w:tcPr>
          <w:p w14:paraId="42F2FA3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7E76474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1A986DB2"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010B4BDF" w14:textId="77777777" w:rsidTr="006079D3">
        <w:tc>
          <w:tcPr>
            <w:tcW w:w="2835" w:type="dxa"/>
            <w:tcBorders>
              <w:top w:val="single" w:sz="4" w:space="0" w:color="auto"/>
              <w:left w:val="single" w:sz="4" w:space="0" w:color="auto"/>
              <w:bottom w:val="single" w:sz="4" w:space="0" w:color="auto"/>
              <w:right w:val="single" w:sz="4" w:space="0" w:color="auto"/>
            </w:tcBorders>
          </w:tcPr>
          <w:p w14:paraId="0DFA696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roofErr w:type="spellStart"/>
            <w:r w:rsidRPr="00C01063">
              <w:rPr>
                <w:rFonts w:ascii="Times New Roman" w:eastAsia="Times New Roman" w:hAnsi="Times New Roman" w:cs="Times New Roman"/>
                <w:sz w:val="24"/>
                <w:szCs w:val="24"/>
                <w:lang w:eastAsia="it-IT"/>
              </w:rPr>
              <w:t>Cred.iscritto</w:t>
            </w:r>
            <w:proofErr w:type="spellEnd"/>
            <w:r w:rsidRPr="00C01063">
              <w:rPr>
                <w:rFonts w:ascii="Times New Roman" w:eastAsia="Times New Roman" w:hAnsi="Times New Roman" w:cs="Times New Roman"/>
                <w:sz w:val="24"/>
                <w:szCs w:val="24"/>
                <w:lang w:eastAsia="it-IT"/>
              </w:rPr>
              <w:t xml:space="preserve"> non </w:t>
            </w:r>
            <w:proofErr w:type="spellStart"/>
            <w:r w:rsidRPr="00C01063">
              <w:rPr>
                <w:rFonts w:ascii="Times New Roman" w:eastAsia="Times New Roman" w:hAnsi="Times New Roman" w:cs="Times New Roman"/>
                <w:sz w:val="24"/>
                <w:szCs w:val="24"/>
                <w:lang w:eastAsia="it-IT"/>
              </w:rPr>
              <w:t>int</w:t>
            </w:r>
            <w:proofErr w:type="spellEnd"/>
            <w:r w:rsidRPr="00C01063">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5AAB302C"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7463DCF3"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62055BB"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1185BFB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5318FF69" w14:textId="3B9F8691" w:rsidR="00C01063" w:rsidRPr="00C01063" w:rsidRDefault="00C01063" w:rsidP="00D5532C">
            <w:pPr>
              <w:tabs>
                <w:tab w:val="center" w:pos="709"/>
              </w:tabs>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r w:rsidR="00D5532C">
              <w:rPr>
                <w:rFonts w:ascii="Times New Roman" w:eastAsia="Times New Roman" w:hAnsi="Times New Roman" w:cs="Times New Roman"/>
                <w:sz w:val="24"/>
                <w:szCs w:val="24"/>
                <w:lang w:eastAsia="it-IT"/>
              </w:rPr>
              <w:tab/>
            </w:r>
          </w:p>
        </w:tc>
      </w:tr>
      <w:tr w:rsidR="00C01063" w:rsidRPr="00C01063" w14:paraId="5EF721F1" w14:textId="77777777" w:rsidTr="006079D3">
        <w:tc>
          <w:tcPr>
            <w:tcW w:w="2835" w:type="dxa"/>
            <w:tcBorders>
              <w:top w:val="single" w:sz="4" w:space="0" w:color="auto"/>
              <w:left w:val="single" w:sz="4" w:space="0" w:color="auto"/>
              <w:bottom w:val="single" w:sz="4" w:space="0" w:color="auto"/>
              <w:right w:val="single" w:sz="4" w:space="0" w:color="auto"/>
            </w:tcBorders>
          </w:tcPr>
          <w:p w14:paraId="296A4CA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roofErr w:type="spellStart"/>
            <w:r w:rsidRPr="00C01063">
              <w:rPr>
                <w:rFonts w:ascii="Times New Roman" w:eastAsia="Times New Roman" w:hAnsi="Times New Roman" w:cs="Times New Roman"/>
                <w:sz w:val="24"/>
                <w:szCs w:val="24"/>
                <w:lang w:eastAsia="it-IT"/>
              </w:rPr>
              <w:lastRenderedPageBreak/>
              <w:t>Cred.iscritto</w:t>
            </w:r>
            <w:proofErr w:type="spellEnd"/>
            <w:r w:rsidRPr="00C01063">
              <w:rPr>
                <w:rFonts w:ascii="Times New Roman" w:eastAsia="Times New Roman" w:hAnsi="Times New Roman" w:cs="Times New Roman"/>
                <w:sz w:val="24"/>
                <w:szCs w:val="24"/>
                <w:lang w:eastAsia="it-IT"/>
              </w:rPr>
              <w:t xml:space="preserve"> non </w:t>
            </w:r>
            <w:proofErr w:type="spellStart"/>
            <w:r w:rsidRPr="00C01063">
              <w:rPr>
                <w:rFonts w:ascii="Times New Roman" w:eastAsia="Times New Roman" w:hAnsi="Times New Roman" w:cs="Times New Roman"/>
                <w:sz w:val="24"/>
                <w:szCs w:val="24"/>
                <w:lang w:eastAsia="it-IT"/>
              </w:rPr>
              <w:t>int</w:t>
            </w:r>
            <w:proofErr w:type="spellEnd"/>
            <w:r w:rsidRPr="00C01063">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6E0A932E"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26BD371F"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43F8759B"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2DC490E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68F6CBD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0092FD59" w14:textId="77777777" w:rsidTr="006079D3">
        <w:tc>
          <w:tcPr>
            <w:tcW w:w="2835" w:type="dxa"/>
            <w:tcBorders>
              <w:top w:val="single" w:sz="4" w:space="0" w:color="auto"/>
              <w:left w:val="single" w:sz="4" w:space="0" w:color="auto"/>
              <w:bottom w:val="single" w:sz="4" w:space="0" w:color="auto"/>
              <w:right w:val="single" w:sz="4" w:space="0" w:color="auto"/>
            </w:tcBorders>
          </w:tcPr>
          <w:p w14:paraId="49DDF9C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roofErr w:type="spellStart"/>
            <w:r w:rsidRPr="00C01063">
              <w:rPr>
                <w:rFonts w:ascii="Times New Roman" w:eastAsia="Times New Roman" w:hAnsi="Times New Roman" w:cs="Times New Roman"/>
                <w:sz w:val="24"/>
                <w:szCs w:val="24"/>
                <w:lang w:eastAsia="it-IT"/>
              </w:rPr>
              <w:t>Cred.intervenuto</w:t>
            </w:r>
            <w:proofErr w:type="spellEnd"/>
            <w:r w:rsidRPr="00C01063">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63C468B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00F10B85"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A53B027"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3799A2E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1C0B825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2D2F1F81" w14:textId="77777777" w:rsidTr="006079D3">
        <w:tc>
          <w:tcPr>
            <w:tcW w:w="2835" w:type="dxa"/>
            <w:tcBorders>
              <w:top w:val="single" w:sz="4" w:space="0" w:color="auto"/>
              <w:left w:val="single" w:sz="4" w:space="0" w:color="auto"/>
              <w:bottom w:val="single" w:sz="4" w:space="0" w:color="auto"/>
              <w:right w:val="single" w:sz="4" w:space="0" w:color="auto"/>
            </w:tcBorders>
          </w:tcPr>
          <w:p w14:paraId="220E015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roofErr w:type="spellStart"/>
            <w:r w:rsidRPr="00C01063">
              <w:rPr>
                <w:rFonts w:ascii="Times New Roman" w:eastAsia="Times New Roman" w:hAnsi="Times New Roman" w:cs="Times New Roman"/>
                <w:sz w:val="24"/>
                <w:szCs w:val="24"/>
                <w:lang w:eastAsia="it-IT"/>
              </w:rPr>
              <w:t>Cred.intervenuto</w:t>
            </w:r>
            <w:proofErr w:type="spellEnd"/>
            <w:r w:rsidRPr="00C01063">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0E5667C9"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23D84EB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3C4FB52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58E4867F"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52088DA7"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r w:rsidR="00C01063" w:rsidRPr="00C01063" w14:paraId="1F926CEC" w14:textId="77777777" w:rsidTr="006079D3">
        <w:tc>
          <w:tcPr>
            <w:tcW w:w="2835" w:type="dxa"/>
            <w:tcBorders>
              <w:top w:val="single" w:sz="4" w:space="0" w:color="auto"/>
              <w:left w:val="single" w:sz="4" w:space="0" w:color="auto"/>
              <w:bottom w:val="single" w:sz="4" w:space="0" w:color="auto"/>
              <w:right w:val="single" w:sz="4" w:space="0" w:color="auto"/>
            </w:tcBorders>
          </w:tcPr>
          <w:p w14:paraId="03D8578E"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roofErr w:type="spellStart"/>
            <w:r w:rsidRPr="00C01063">
              <w:rPr>
                <w:rFonts w:ascii="Times New Roman" w:eastAsia="Times New Roman" w:hAnsi="Times New Roman" w:cs="Times New Roman"/>
                <w:sz w:val="24"/>
                <w:szCs w:val="24"/>
                <w:lang w:eastAsia="it-IT"/>
              </w:rPr>
              <w:t>Cred.intervenuto</w:t>
            </w:r>
            <w:proofErr w:type="spellEnd"/>
            <w:r w:rsidRPr="00C01063">
              <w:rPr>
                <w:rFonts w:ascii="Times New Roman" w:eastAsia="Times New Roman" w:hAnsi="Times New Roman" w:cs="Times New Roman"/>
                <w:sz w:val="24"/>
                <w:szCs w:val="24"/>
                <w:lang w:eastAsia="it-IT"/>
              </w:rPr>
              <w:t>:</w:t>
            </w:r>
          </w:p>
        </w:tc>
        <w:tc>
          <w:tcPr>
            <w:tcW w:w="1343" w:type="dxa"/>
            <w:tcBorders>
              <w:top w:val="single" w:sz="4" w:space="0" w:color="auto"/>
              <w:left w:val="single" w:sz="4" w:space="0" w:color="auto"/>
              <w:bottom w:val="single" w:sz="4" w:space="0" w:color="auto"/>
              <w:right w:val="single" w:sz="4" w:space="0" w:color="auto"/>
            </w:tcBorders>
          </w:tcPr>
          <w:p w14:paraId="1DA3A533"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134" w:type="dxa"/>
            <w:tcBorders>
              <w:top w:val="single" w:sz="4" w:space="0" w:color="auto"/>
              <w:left w:val="single" w:sz="4" w:space="0" w:color="auto"/>
              <w:bottom w:val="single" w:sz="4" w:space="0" w:color="auto"/>
              <w:right w:val="single" w:sz="4" w:space="0" w:color="auto"/>
            </w:tcBorders>
          </w:tcPr>
          <w:p w14:paraId="2A055B5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7" w:type="dxa"/>
            <w:tcBorders>
              <w:top w:val="single" w:sz="4" w:space="0" w:color="auto"/>
              <w:left w:val="single" w:sz="4" w:space="0" w:color="auto"/>
              <w:bottom w:val="single" w:sz="4" w:space="0" w:color="auto"/>
              <w:right w:val="single" w:sz="4" w:space="0" w:color="auto"/>
            </w:tcBorders>
          </w:tcPr>
          <w:p w14:paraId="2A8EBD5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418" w:type="dxa"/>
            <w:tcBorders>
              <w:top w:val="single" w:sz="4" w:space="0" w:color="auto"/>
              <w:left w:val="single" w:sz="4" w:space="0" w:color="auto"/>
              <w:bottom w:val="single" w:sz="4" w:space="0" w:color="auto"/>
              <w:right w:val="single" w:sz="4" w:space="0" w:color="auto"/>
            </w:tcBorders>
          </w:tcPr>
          <w:p w14:paraId="4102F2DF"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c>
          <w:tcPr>
            <w:tcW w:w="1559" w:type="dxa"/>
            <w:tcBorders>
              <w:top w:val="single" w:sz="4" w:space="0" w:color="auto"/>
              <w:left w:val="single" w:sz="4" w:space="0" w:color="auto"/>
              <w:bottom w:val="single" w:sz="4" w:space="0" w:color="auto"/>
              <w:right w:val="single" w:sz="4" w:space="0" w:color="auto"/>
            </w:tcBorders>
          </w:tcPr>
          <w:p w14:paraId="292C324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w:t>
            </w:r>
          </w:p>
        </w:tc>
      </w:tr>
    </w:tbl>
    <w:p w14:paraId="4F694F02" w14:textId="77777777" w:rsidR="00C01063" w:rsidRPr="00C01063" w:rsidRDefault="00C01063" w:rsidP="00C01063">
      <w:pPr>
        <w:spacing w:after="0" w:line="360" w:lineRule="auto"/>
        <w:jc w:val="both"/>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c.p.c., rientra nei poteri esclusivi del giudice dell'esecuzione e che il giusto prezzo non necessariamente è quello auspicato dalle parti, ma quello che il mercato oggettivamente crea (Cass., n. 9908/1998), e si forma a seguito di una vendita trasparente, basata su una partecipazione la più ampia possibile (e ciò è garantito dalla pubblicità) e più informata possibile, che sia in grado di mettere in competizione vari interessati;</w:t>
      </w:r>
    </w:p>
    <w:p w14:paraId="1608DF30" w14:textId="77777777"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 xml:space="preserve">ritenuto di disporre la vendita dei beni sotto indicati, </w:t>
      </w:r>
      <w:r w:rsidRPr="00C01063">
        <w:rPr>
          <w:rFonts w:ascii="Times New Roman" w:eastAsia="Times New Roman" w:hAnsi="Times New Roman" w:cs="Times New Roman"/>
          <w:sz w:val="24"/>
          <w:szCs w:val="24"/>
          <w:lang w:eastAsia="it-IT"/>
        </w:rPr>
        <w:t xml:space="preserve">con delega delle operazioni </w:t>
      </w:r>
      <w:r w:rsidRPr="00C01063">
        <w:rPr>
          <w:rFonts w:ascii="Times New Roman" w:eastAsia="Times New Roman" w:hAnsi="Times New Roman" w:cs="Times New Roman"/>
          <w:bCs/>
          <w:sz w:val="24"/>
          <w:szCs w:val="24"/>
          <w:lang w:eastAsia="it-IT"/>
        </w:rPr>
        <w:t xml:space="preserve">ex art. 591 bis c.p.c.; </w:t>
      </w:r>
    </w:p>
    <w:p w14:paraId="6D66F7A5" w14:textId="77777777"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visto l’art. 568 c.p.c. e ritenuto non probabile che la vendita con le modalità dell’incanto possa aver luogo ad un prezzo superiore della metà rispetto al valore del bene, né sussistenti giustificati motivi per disporre la rateizzazione del versamento del saldo prezzo;</w:t>
      </w:r>
    </w:p>
    <w:p w14:paraId="22377286" w14:textId="77777777" w:rsidR="00C01063" w:rsidRPr="00C01063" w:rsidRDefault="00C01063" w:rsidP="00C01063">
      <w:pPr>
        <w:spacing w:after="0" w:line="360" w:lineRule="auto"/>
        <w:jc w:val="both"/>
        <w:rPr>
          <w:rFonts w:ascii="Times New Roman" w:eastAsia="Times New Roman" w:hAnsi="Times New Roman" w:cs="Times New Roman"/>
          <w:b/>
          <w:bCs/>
          <w:sz w:val="24"/>
          <w:szCs w:val="24"/>
          <w:lang w:eastAsia="it-IT"/>
        </w:rPr>
      </w:pPr>
      <w:r w:rsidRPr="00C01063">
        <w:rPr>
          <w:rFonts w:ascii="Times New Roman" w:eastAsia="Times New Roman" w:hAnsi="Times New Roman" w:cs="Times New Roman"/>
          <w:b/>
          <w:bCs/>
          <w:sz w:val="24"/>
          <w:szCs w:val="24"/>
          <w:lang w:eastAsia="it-IT"/>
        </w:rPr>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443142A4" w14:textId="77777777" w:rsidR="00C01063" w:rsidRPr="00C01063" w:rsidRDefault="00C01063" w:rsidP="00C01063">
      <w:pPr>
        <w:spacing w:after="0" w:line="360" w:lineRule="auto"/>
        <w:jc w:val="both"/>
        <w:rPr>
          <w:rFonts w:ascii="Times New Roman" w:eastAsia="Times New Roman" w:hAnsi="Times New Roman" w:cs="Times New Roman"/>
          <w:b/>
          <w:bCs/>
          <w:sz w:val="24"/>
          <w:szCs w:val="24"/>
          <w:lang w:eastAsia="it-IT"/>
        </w:rPr>
      </w:pPr>
      <w:r w:rsidRPr="00C01063">
        <w:rPr>
          <w:rFonts w:ascii="Times New Roman" w:eastAsia="Times New Roman" w:hAnsi="Times New Roman" w:cs="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30D65DC1" w14:textId="77777777" w:rsidR="00C01063" w:rsidRPr="00C01063" w:rsidRDefault="00C01063" w:rsidP="00C01063">
      <w:pPr>
        <w:spacing w:after="0" w:line="360" w:lineRule="auto"/>
        <w:jc w:val="both"/>
        <w:rPr>
          <w:rFonts w:ascii="Times New Roman" w:eastAsia="Times New Roman" w:hAnsi="Times New Roman" w:cs="Times New Roman"/>
          <w:b/>
          <w:bCs/>
          <w:sz w:val="24"/>
          <w:szCs w:val="24"/>
          <w:lang w:eastAsia="it-IT"/>
        </w:rPr>
      </w:pPr>
      <w:r w:rsidRPr="00C01063">
        <w:rPr>
          <w:rFonts w:ascii="Times New Roman" w:eastAsia="Times New Roman" w:hAnsi="Times New Roman" w:cs="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2AD7763A"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p>
    <w:p w14:paraId="26DF62FE"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 xml:space="preserve">I. DISPONE </w:t>
      </w:r>
    </w:p>
    <w:p w14:paraId="62E56E88" w14:textId="77777777" w:rsidR="00C01063" w:rsidRPr="00C01063" w:rsidRDefault="00C01063" w:rsidP="00C01063">
      <w:pPr>
        <w:spacing w:after="0" w:line="360" w:lineRule="auto"/>
        <w:jc w:val="both"/>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 xml:space="preserve">la vendita del compendio pignorato senza incanto, in via telematica con eventuale gara tra gli offerenti in modalità asincrona, </w:t>
      </w:r>
      <w:r w:rsidRPr="00C01063">
        <w:rPr>
          <w:rFonts w:ascii="Times New Roman" w:eastAsia="Times New Roman" w:hAnsi="Times New Roman" w:cs="Times New Roman"/>
          <w:b/>
          <w:sz w:val="24"/>
          <w:szCs w:val="24"/>
          <w:highlight w:val="yellow"/>
          <w:lang w:eastAsia="it-IT"/>
        </w:rPr>
        <w:t>quanto ai lotti: .</w:t>
      </w:r>
    </w:p>
    <w:p w14:paraId="16CE4375" w14:textId="77777777" w:rsidR="00C01063" w:rsidRPr="00C01063" w:rsidRDefault="00C01063" w:rsidP="00C01063">
      <w:pPr>
        <w:tabs>
          <w:tab w:val="left" w:pos="4350"/>
        </w:tabs>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b/>
      </w:r>
      <w:r w:rsidRPr="00C01063">
        <w:rPr>
          <w:rFonts w:ascii="Times New Roman" w:eastAsia="Times New Roman" w:hAnsi="Times New Roman" w:cs="Times New Roman"/>
          <w:b/>
          <w:sz w:val="24"/>
          <w:szCs w:val="24"/>
          <w:lang w:eastAsia="it-IT"/>
        </w:rPr>
        <w:t>DELEGA</w:t>
      </w:r>
    </w:p>
    <w:p w14:paraId="01FE9023"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per le operazioni di vendita e per provvedere su eventuali domande di assegnazione ai sensi degli artt. 589 e 590 c.p.c. l’attuale professionista custode, già nominato con separato provvedimento, che vi </w:t>
      </w:r>
      <w:r w:rsidRPr="00C01063">
        <w:rPr>
          <w:rFonts w:ascii="Times New Roman" w:eastAsia="Times New Roman" w:hAnsi="Times New Roman" w:cs="Times New Roman"/>
          <w:sz w:val="24"/>
          <w:szCs w:val="24"/>
          <w:lang w:eastAsia="it-IT"/>
        </w:rPr>
        <w:lastRenderedPageBreak/>
        <w:t>provvederà quale referente della procedura presso la Sala degli Avvocati del Tribunale di Cassino, sede di via Tasso, o, alternativamente, presso il proprio studio, a sua discrezione,</w:t>
      </w:r>
      <w:r w:rsidRPr="00C01063">
        <w:t xml:space="preserve"> </w:t>
      </w:r>
      <w:r w:rsidRPr="00C01063">
        <w:rPr>
          <w:rFonts w:ascii="Times New Roman" w:eastAsia="Times New Roman" w:hAnsi="Times New Roman" w:cs="Times New Roman"/>
          <w:sz w:val="24"/>
          <w:szCs w:val="24"/>
          <w:lang w:eastAsia="it-IT"/>
        </w:rPr>
        <w:t>previa indicazione del luogo con relativo indirizzo nell’avviso di vendita.</w:t>
      </w:r>
    </w:p>
    <w:p w14:paraId="1DEC3DC6" w14:textId="77777777" w:rsidR="00C01063" w:rsidRPr="00C01063" w:rsidRDefault="00C01063" w:rsidP="00C01063">
      <w:pPr>
        <w:spacing w:after="0" w:line="360" w:lineRule="auto"/>
        <w:jc w:val="center"/>
        <w:rPr>
          <w:rFonts w:ascii="Times New Roman" w:eastAsia="Times New Roman" w:hAnsi="Times New Roman" w:cs="Times New Roman"/>
          <w:b/>
          <w:bCs/>
          <w:sz w:val="24"/>
          <w:szCs w:val="24"/>
          <w:lang w:eastAsia="it-IT"/>
        </w:rPr>
      </w:pPr>
      <w:r w:rsidRPr="00C01063">
        <w:rPr>
          <w:rFonts w:ascii="Times New Roman" w:eastAsia="Times New Roman" w:hAnsi="Times New Roman" w:cs="Times New Roman"/>
          <w:b/>
          <w:bCs/>
          <w:sz w:val="24"/>
          <w:szCs w:val="24"/>
          <w:lang w:eastAsia="it-IT"/>
        </w:rPr>
        <w:t>NOMINA</w:t>
      </w:r>
    </w:p>
    <w:p w14:paraId="0B0A8B1C" w14:textId="200222DD"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 xml:space="preserve">gestore della vendita telematica </w:t>
      </w:r>
      <w:r w:rsidRPr="0002294D">
        <w:rPr>
          <w:rFonts w:ascii="Times New Roman" w:eastAsia="Times New Roman" w:hAnsi="Times New Roman" w:cs="Times New Roman"/>
          <w:bCs/>
          <w:sz w:val="24"/>
          <w:szCs w:val="24"/>
          <w:highlight w:val="yellow"/>
          <w:lang w:eastAsia="it-IT"/>
        </w:rPr>
        <w:t>la Società</w:t>
      </w:r>
      <w:r w:rsidR="0002294D" w:rsidRPr="0002294D">
        <w:rPr>
          <w:rFonts w:ascii="Times New Roman" w:eastAsia="Times New Roman" w:hAnsi="Times New Roman" w:cs="Times New Roman"/>
          <w:bCs/>
          <w:sz w:val="24"/>
          <w:szCs w:val="24"/>
          <w:highlight w:val="yellow"/>
          <w:lang w:eastAsia="it-IT"/>
        </w:rPr>
        <w:t xml:space="preserve"> Aste Giudiziarie Inlinea S.p.A. (</w:t>
      </w:r>
      <w:hyperlink r:id="rId8" w:history="1">
        <w:r w:rsidR="0002294D" w:rsidRPr="0002294D">
          <w:rPr>
            <w:rStyle w:val="Collegamentoipertestuale"/>
            <w:rFonts w:ascii="Times New Roman" w:eastAsia="Times New Roman" w:hAnsi="Times New Roman" w:cs="Times New Roman"/>
            <w:bCs/>
            <w:sz w:val="24"/>
            <w:szCs w:val="24"/>
            <w:highlight w:val="yellow"/>
            <w:lang w:eastAsia="it-IT"/>
          </w:rPr>
          <w:t>www.astetelematiche.it</w:t>
        </w:r>
      </w:hyperlink>
      <w:r w:rsidR="0002294D" w:rsidRPr="0002294D">
        <w:rPr>
          <w:rFonts w:ascii="Times New Roman" w:eastAsia="Times New Roman" w:hAnsi="Times New Roman" w:cs="Times New Roman"/>
          <w:bCs/>
          <w:sz w:val="24"/>
          <w:szCs w:val="24"/>
          <w:highlight w:val="yellow"/>
          <w:lang w:eastAsia="it-IT"/>
        </w:rPr>
        <w:t>) Astalegale.net S.p.A. (</w:t>
      </w:r>
      <w:hyperlink r:id="rId9" w:history="1">
        <w:r w:rsidR="0002294D" w:rsidRPr="0002294D">
          <w:rPr>
            <w:rStyle w:val="Collegamentoipertestuale"/>
            <w:rFonts w:ascii="Times New Roman" w:eastAsia="Times New Roman" w:hAnsi="Times New Roman" w:cs="Times New Roman"/>
            <w:bCs/>
            <w:sz w:val="24"/>
            <w:szCs w:val="24"/>
            <w:highlight w:val="yellow"/>
            <w:lang w:eastAsia="it-IT"/>
          </w:rPr>
          <w:t>www.spazioaste.it</w:t>
        </w:r>
      </w:hyperlink>
      <w:r w:rsidR="0002294D" w:rsidRPr="0002294D">
        <w:rPr>
          <w:rFonts w:ascii="Times New Roman" w:eastAsia="Times New Roman" w:hAnsi="Times New Roman" w:cs="Times New Roman"/>
          <w:bCs/>
          <w:sz w:val="24"/>
          <w:szCs w:val="24"/>
          <w:highlight w:val="yellow"/>
          <w:lang w:eastAsia="it-IT"/>
        </w:rPr>
        <w:t xml:space="preserve">) </w:t>
      </w:r>
      <w:proofErr w:type="spellStart"/>
      <w:r w:rsidR="0002294D" w:rsidRPr="0002294D">
        <w:rPr>
          <w:rFonts w:ascii="Times New Roman" w:eastAsia="Times New Roman" w:hAnsi="Times New Roman" w:cs="Times New Roman"/>
          <w:bCs/>
          <w:sz w:val="24"/>
          <w:szCs w:val="24"/>
          <w:highlight w:val="yellow"/>
          <w:lang w:eastAsia="it-IT"/>
        </w:rPr>
        <w:t>Edicom</w:t>
      </w:r>
      <w:proofErr w:type="spellEnd"/>
      <w:r w:rsidR="0002294D" w:rsidRPr="0002294D">
        <w:rPr>
          <w:rFonts w:ascii="Times New Roman" w:eastAsia="Times New Roman" w:hAnsi="Times New Roman" w:cs="Times New Roman"/>
          <w:bCs/>
          <w:sz w:val="24"/>
          <w:szCs w:val="24"/>
          <w:highlight w:val="yellow"/>
          <w:lang w:eastAsia="it-IT"/>
        </w:rPr>
        <w:t xml:space="preserve"> Finance S.r.l. (</w:t>
      </w:r>
      <w:hyperlink r:id="rId10" w:history="1">
        <w:r w:rsidR="0002294D" w:rsidRPr="0002294D">
          <w:rPr>
            <w:rStyle w:val="Collegamentoipertestuale"/>
            <w:rFonts w:ascii="Times New Roman" w:eastAsia="Times New Roman" w:hAnsi="Times New Roman" w:cs="Times New Roman"/>
            <w:bCs/>
            <w:sz w:val="24"/>
            <w:szCs w:val="24"/>
            <w:highlight w:val="yellow"/>
            <w:lang w:eastAsia="it-IT"/>
          </w:rPr>
          <w:t>www.garavirtuale.it</w:t>
        </w:r>
      </w:hyperlink>
      <w:r w:rsidR="0002294D" w:rsidRPr="0002294D">
        <w:rPr>
          <w:rFonts w:ascii="Times New Roman" w:eastAsia="Times New Roman" w:hAnsi="Times New Roman" w:cs="Times New Roman"/>
          <w:bCs/>
          <w:sz w:val="24"/>
          <w:szCs w:val="24"/>
          <w:highlight w:val="yellow"/>
          <w:lang w:eastAsia="it-IT"/>
        </w:rPr>
        <w:t xml:space="preserve">) </w:t>
      </w:r>
      <w:r w:rsidRPr="0002294D">
        <w:rPr>
          <w:rFonts w:ascii="Times New Roman" w:eastAsia="Times New Roman" w:hAnsi="Times New Roman" w:cs="Times New Roman"/>
          <w:bCs/>
          <w:sz w:val="24"/>
          <w:szCs w:val="24"/>
          <w:highlight w:val="yellow"/>
          <w:lang w:eastAsia="it-IT"/>
        </w:rPr>
        <w:t xml:space="preserve">che vi provvederà a mezzo del suo portale indicato nell'avviso di vendita </w:t>
      </w:r>
      <w:r w:rsidRPr="00C01063">
        <w:rPr>
          <w:rFonts w:ascii="Times New Roman" w:eastAsia="Times New Roman" w:hAnsi="Times New Roman" w:cs="Times New Roman"/>
          <w:bCs/>
          <w:sz w:val="24"/>
          <w:szCs w:val="24"/>
          <w:lang w:eastAsia="it-IT"/>
        </w:rPr>
        <w:t>, con autorizzazione ad accedere al conto unico cauzioni per le disposizioni e gli adempimenti di sua competenza.</w:t>
      </w:r>
    </w:p>
    <w:p w14:paraId="2E8761CD" w14:textId="77777777" w:rsidR="00C01063" w:rsidRPr="00C01063" w:rsidRDefault="00C01063" w:rsidP="00C01063">
      <w:pPr>
        <w:spacing w:after="0" w:line="360" w:lineRule="auto"/>
        <w:jc w:val="center"/>
        <w:rPr>
          <w:rFonts w:ascii="Times New Roman" w:eastAsia="Times New Roman" w:hAnsi="Times New Roman" w:cs="Times New Roman"/>
          <w:b/>
          <w:bCs/>
          <w:sz w:val="24"/>
          <w:szCs w:val="24"/>
          <w:lang w:eastAsia="it-IT"/>
        </w:rPr>
      </w:pPr>
      <w:r w:rsidRPr="00C01063">
        <w:rPr>
          <w:rFonts w:ascii="Times New Roman" w:eastAsia="Times New Roman" w:hAnsi="Times New Roman" w:cs="Times New Roman"/>
          <w:b/>
          <w:bCs/>
          <w:sz w:val="24"/>
          <w:szCs w:val="24"/>
          <w:lang w:eastAsia="it-IT"/>
        </w:rPr>
        <w:t xml:space="preserve">DETERMINA </w:t>
      </w:r>
    </w:p>
    <w:p w14:paraId="1ABFCAE5" w14:textId="77777777"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il versamento in favore del professionista delegato:</w:t>
      </w:r>
    </w:p>
    <w:p w14:paraId="4AD7695D" w14:textId="77777777"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 di euro 500,00 per ogni lotto posto in vendita a titolo di contributo di pubblicazione sul Portale delle vendite pubbliche;</w:t>
      </w:r>
    </w:p>
    <w:p w14:paraId="44F1FB23" w14:textId="77777777"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 xml:space="preserve">- e di euro 500,00 quale ulteriore fondo spese, anche relativo all’assolvimento degli oneri bancari ed alle spese del gestore della vendita telematica e dei gestori della pubblicità sui siti internet indicati in ordinanza </w:t>
      </w:r>
      <w:bookmarkStart w:id="0" w:name="_Hlk61192742"/>
      <w:r w:rsidRPr="00C01063">
        <w:rPr>
          <w:rFonts w:ascii="Times New Roman" w:eastAsia="Times New Roman" w:hAnsi="Times New Roman" w:cs="Times New Roman"/>
          <w:bCs/>
          <w:sz w:val="24"/>
          <w:szCs w:val="24"/>
          <w:lang w:eastAsia="it-IT"/>
        </w:rPr>
        <w:t>(previa ricezione di regolare fattura da parte dell’istituto bancario e dai gestori per i servizi svolti)</w:t>
      </w:r>
      <w:bookmarkEnd w:id="0"/>
      <w:r w:rsidRPr="00C01063">
        <w:rPr>
          <w:rFonts w:ascii="Times New Roman" w:eastAsia="Times New Roman" w:hAnsi="Times New Roman" w:cs="Times New Roman"/>
          <w:bCs/>
          <w:sz w:val="24"/>
          <w:szCs w:val="24"/>
          <w:lang w:eastAsia="it-IT"/>
        </w:rPr>
        <w:t>;</w:t>
      </w:r>
    </w:p>
    <w:p w14:paraId="123C4C34" w14:textId="77777777" w:rsidR="00C01063" w:rsidRPr="00C01063" w:rsidRDefault="00C01063" w:rsidP="00C01063">
      <w:pPr>
        <w:spacing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2E441C3E" w14:textId="77777777" w:rsidR="00C01063" w:rsidRPr="00C01063" w:rsidRDefault="00C01063" w:rsidP="00C01063">
      <w:pPr>
        <w:tabs>
          <w:tab w:val="num" w:pos="1440"/>
        </w:tabs>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DISPONE</w:t>
      </w:r>
    </w:p>
    <w:p w14:paraId="05FC3697"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che in caso di mancata vendita entro </w:t>
      </w:r>
      <w:r w:rsidRPr="00C01063">
        <w:rPr>
          <w:rFonts w:ascii="Times New Roman" w:eastAsia="Times New Roman" w:hAnsi="Times New Roman" w:cs="Times New Roman"/>
          <w:b/>
          <w:sz w:val="24"/>
          <w:szCs w:val="24"/>
          <w:lang w:eastAsia="it-IT"/>
        </w:rPr>
        <w:t>18 mesi da oggi</w:t>
      </w:r>
      <w:r w:rsidRPr="00C01063">
        <w:rPr>
          <w:rFonts w:ascii="Times New Roman" w:eastAsia="Times New Roman" w:hAnsi="Times New Roman" w:cs="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37C6FDF2"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AUTORIZZA</w:t>
      </w:r>
    </w:p>
    <w:p w14:paraId="6809048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3CFEAFAA"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11A5EEB1"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Inoltre, vengono autorizzati con la presente ordinanza, senza la necessità di un ulteriore provvedimento del giudice dell’esecuzione, il pagamento delle imposte connesse all’espletamento dell’incarico; la restituzione di parte del fondo spese all’aggiudicatario (previa liquidazione dei </w:t>
      </w:r>
      <w:r w:rsidRPr="00C01063">
        <w:rPr>
          <w:rFonts w:ascii="Times New Roman" w:eastAsia="Times New Roman" w:hAnsi="Times New Roman" w:cs="Times New Roman"/>
          <w:sz w:val="24"/>
          <w:szCs w:val="24"/>
          <w:lang w:eastAsia="it-IT"/>
        </w:rPr>
        <w:lastRenderedPageBreak/>
        <w:t xml:space="preserve">compensi del delegato da parte del giudice e deposito di rendicontazione nel fascicolo telematico); il  pagamento degli oneri pubblicitari (diversi dalla pubblicazione sul portale) e il trasferimento dei fondi dal conto aperto presso l’UNICREDIT </w:t>
      </w:r>
      <w:proofErr w:type="spellStart"/>
      <w:r w:rsidRPr="00C01063">
        <w:rPr>
          <w:rFonts w:ascii="Times New Roman" w:eastAsia="Times New Roman" w:hAnsi="Times New Roman" w:cs="Times New Roman"/>
          <w:sz w:val="24"/>
          <w:szCs w:val="24"/>
          <w:lang w:eastAsia="it-IT"/>
        </w:rPr>
        <w:t>s.p.a.</w:t>
      </w:r>
      <w:proofErr w:type="spellEnd"/>
      <w:r w:rsidRPr="00C01063">
        <w:rPr>
          <w:rFonts w:ascii="Times New Roman" w:eastAsia="Times New Roman" w:hAnsi="Times New Roman" w:cs="Times New Roman"/>
          <w:sz w:val="24"/>
          <w:szCs w:val="24"/>
          <w:lang w:eastAsia="it-IT"/>
        </w:rPr>
        <w:t xml:space="preserve">, filiale Tribunale di Cassino, a quello aperto presso la BCC Terra di Lavoro S. Vincenzo de' Paoli </w:t>
      </w:r>
      <w:proofErr w:type="spellStart"/>
      <w:r w:rsidRPr="00C01063">
        <w:rPr>
          <w:rFonts w:ascii="Times New Roman" w:eastAsia="Times New Roman" w:hAnsi="Times New Roman" w:cs="Times New Roman"/>
          <w:sz w:val="24"/>
          <w:szCs w:val="24"/>
          <w:lang w:eastAsia="it-IT"/>
        </w:rPr>
        <w:t>s.c.p.a</w:t>
      </w:r>
      <w:proofErr w:type="spellEnd"/>
      <w:r w:rsidRPr="00C01063">
        <w:rPr>
          <w:rFonts w:ascii="Times New Roman" w:eastAsia="Times New Roman" w:hAnsi="Times New Roman" w:cs="Times New Roman"/>
          <w:sz w:val="24"/>
          <w:szCs w:val="24"/>
          <w:lang w:eastAsia="it-IT"/>
        </w:rPr>
        <w:t>., filiale di Cassino,</w:t>
      </w:r>
      <w:r w:rsidRPr="00C01063">
        <w:rPr>
          <w:rFonts w:ascii="Times New Roman" w:eastAsia="Times New Roman" w:hAnsi="Times New Roman" w:cs="Times New Roman"/>
          <w:sz w:val="18"/>
          <w:szCs w:val="24"/>
          <w:lang w:eastAsia="it-IT"/>
        </w:rPr>
        <w:t xml:space="preserve"> </w:t>
      </w:r>
      <w:r w:rsidRPr="00C01063">
        <w:rPr>
          <w:rFonts w:ascii="Times New Roman" w:eastAsia="Times New Roman" w:hAnsi="Times New Roman" w:cs="Times New Roman"/>
          <w:sz w:val="24"/>
          <w:szCs w:val="24"/>
          <w:lang w:eastAsia="it-IT"/>
        </w:rPr>
        <w:t xml:space="preserve">via Lombardia n. 70 (tel. 0776/21676). Autorizza, inoltre, il professionista delegato ad aprire il conto corrente partitario intestato alla procedura esecutiva, laddove non ancora aperto, presso la filiale di Cassino dell’istituto di credito BCC Terra di Lavoro S. Vincenzo de' Paoli </w:t>
      </w:r>
      <w:proofErr w:type="spellStart"/>
      <w:r w:rsidRPr="00C01063">
        <w:rPr>
          <w:rFonts w:ascii="Times New Roman" w:eastAsia="Times New Roman" w:hAnsi="Times New Roman" w:cs="Times New Roman"/>
          <w:sz w:val="24"/>
          <w:szCs w:val="24"/>
          <w:lang w:eastAsia="it-IT"/>
        </w:rPr>
        <w:t>s.c.p.a</w:t>
      </w:r>
      <w:proofErr w:type="spellEnd"/>
      <w:r w:rsidRPr="00C01063">
        <w:rPr>
          <w:rFonts w:ascii="Times New Roman" w:eastAsia="Times New Roman" w:hAnsi="Times New Roman" w:cs="Times New Roman"/>
          <w:sz w:val="24"/>
          <w:szCs w:val="24"/>
          <w:lang w:eastAsia="it-IT"/>
        </w:rPr>
        <w:t xml:space="preserve">., trasmettendolo via PEC. In caso risultino già versate somme a favore della procedura sul conto corrente aperto in precedenza presso l’UNICREDIT </w:t>
      </w:r>
      <w:proofErr w:type="spellStart"/>
      <w:r w:rsidRPr="00C01063">
        <w:rPr>
          <w:rFonts w:ascii="Times New Roman" w:eastAsia="Times New Roman" w:hAnsi="Times New Roman" w:cs="Times New Roman"/>
          <w:sz w:val="24"/>
          <w:szCs w:val="24"/>
          <w:lang w:eastAsia="it-IT"/>
        </w:rPr>
        <w:t>s.p.a.</w:t>
      </w:r>
      <w:proofErr w:type="spellEnd"/>
      <w:r w:rsidRPr="00C01063">
        <w:rPr>
          <w:rFonts w:ascii="Times New Roman" w:eastAsia="Times New Roman" w:hAnsi="Times New Roman" w:cs="Times New Roman"/>
          <w:sz w:val="24"/>
          <w:szCs w:val="24"/>
          <w:lang w:eastAsia="it-IT"/>
        </w:rPr>
        <w:t>, filiale del Tribunale di Cassino, lo autorizza a trasferire tali somme sul conto aperto in forza della presente ordinanza, sottoscrivendo l’apposito mandato.</w:t>
      </w:r>
    </w:p>
    <w:p w14:paraId="25C2BF4A"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FISSA INNANZI AL DELEGATO</w:t>
      </w:r>
    </w:p>
    <w:p w14:paraId="3B313C32" w14:textId="740AF190" w:rsidR="00C01063" w:rsidRPr="00C01063" w:rsidRDefault="00C01063" w:rsidP="00C01063">
      <w:pPr>
        <w:spacing w:after="0" w:line="360" w:lineRule="auto"/>
        <w:jc w:val="both"/>
        <w:rPr>
          <w:rFonts w:ascii="Times New Roman" w:eastAsia="Times New Roman" w:hAnsi="Times New Roman" w:cs="Times New Roman"/>
          <w:color w:val="000000"/>
          <w:sz w:val="24"/>
          <w:szCs w:val="24"/>
          <w:u w:val="single"/>
          <w:lang w:eastAsia="it-IT"/>
        </w:rPr>
      </w:pPr>
      <w:r w:rsidRPr="00C01063">
        <w:rPr>
          <w:rFonts w:ascii="Times New Roman" w:eastAsia="Times New Roman" w:hAnsi="Times New Roman" w:cs="Times New Roman"/>
          <w:sz w:val="24"/>
          <w:szCs w:val="24"/>
          <w:lang w:eastAsia="it-IT"/>
        </w:rPr>
        <w:t xml:space="preserve">Per il giorno che il delegato provvederà a comunicare mediante deposito di informativa nel fascicolo telematico, </w:t>
      </w:r>
      <w:r w:rsidRPr="00C01063">
        <w:rPr>
          <w:rFonts w:ascii="Times New Roman" w:eastAsia="Times New Roman" w:hAnsi="Times New Roman" w:cs="Times New Roman"/>
          <w:sz w:val="24"/>
          <w:szCs w:val="24"/>
          <w:u w:val="single"/>
          <w:lang w:eastAsia="it-IT"/>
        </w:rPr>
        <w:t xml:space="preserve">presso la Sala degli Avvocati del Tribunale di Cassino, sede di via Tasso, </w:t>
      </w:r>
      <w:bookmarkStart w:id="1" w:name="_Hlk86434735"/>
      <w:r w:rsidRPr="00C01063">
        <w:rPr>
          <w:rFonts w:ascii="Times New Roman" w:eastAsia="Times New Roman" w:hAnsi="Times New Roman" w:cs="Times New Roman"/>
          <w:sz w:val="24"/>
          <w:szCs w:val="24"/>
          <w:u w:val="single"/>
          <w:lang w:eastAsia="it-IT"/>
        </w:rPr>
        <w:t xml:space="preserve">o, alternativamente, presso il proprio studio, a sua discrezione (in questa seconda ipotesi, previa indicazione del luogo con relativo indirizzo nell’avviso di vendita e del giorno, </w:t>
      </w:r>
      <w:r w:rsidRPr="00B72E52">
        <w:rPr>
          <w:rFonts w:ascii="Times New Roman" w:eastAsia="Times New Roman" w:hAnsi="Times New Roman" w:cs="Times New Roman"/>
          <w:b/>
          <w:bCs/>
          <w:sz w:val="24"/>
          <w:szCs w:val="24"/>
          <w:u w:val="single"/>
          <w:lang w:eastAsia="it-IT"/>
        </w:rPr>
        <w:t>dalle ore 10 alle ore</w:t>
      </w:r>
      <w:r w:rsidR="00B72E52" w:rsidRPr="00B72E52">
        <w:rPr>
          <w:rFonts w:ascii="Times New Roman" w:eastAsia="Times New Roman" w:hAnsi="Times New Roman" w:cs="Times New Roman"/>
          <w:b/>
          <w:bCs/>
          <w:sz w:val="24"/>
          <w:szCs w:val="24"/>
          <w:u w:val="single"/>
          <w:lang w:eastAsia="it-IT"/>
        </w:rPr>
        <w:t xml:space="preserve"> 13 e dalle ore 14 alle ore 18</w:t>
      </w:r>
      <w:r w:rsidRPr="00B72E52">
        <w:rPr>
          <w:rFonts w:ascii="Times New Roman" w:eastAsia="Times New Roman" w:hAnsi="Times New Roman" w:cs="Times New Roman"/>
          <w:b/>
          <w:bCs/>
          <w:sz w:val="24"/>
          <w:szCs w:val="24"/>
          <w:u w:val="single"/>
          <w:lang w:eastAsia="it-IT"/>
        </w:rPr>
        <w:t xml:space="preserve">, </w:t>
      </w:r>
      <w:r w:rsidR="00B72E52" w:rsidRPr="00B72E52">
        <w:rPr>
          <w:rFonts w:ascii="Times New Roman" w:eastAsia="Times New Roman" w:hAnsi="Times New Roman" w:cs="Times New Roman"/>
          <w:b/>
          <w:bCs/>
          <w:sz w:val="24"/>
          <w:szCs w:val="24"/>
          <w:u w:val="single"/>
          <w:lang w:eastAsia="it-IT"/>
        </w:rPr>
        <w:t>esclusivamente nei giorni di martedì e giovedì, salvo festivi</w:t>
      </w:r>
      <w:r w:rsidRPr="00C01063">
        <w:rPr>
          <w:rFonts w:ascii="Times New Roman" w:eastAsia="Times New Roman" w:hAnsi="Times New Roman" w:cs="Times New Roman"/>
          <w:sz w:val="24"/>
          <w:szCs w:val="24"/>
          <w:u w:val="single"/>
          <w:lang w:eastAsia="it-IT"/>
        </w:rPr>
        <w:t>)</w:t>
      </w:r>
      <w:bookmarkEnd w:id="1"/>
      <w:r w:rsidRPr="00C01063">
        <w:rPr>
          <w:rFonts w:ascii="Times New Roman" w:eastAsia="Times New Roman" w:hAnsi="Times New Roman" w:cs="Times New Roman"/>
          <w:sz w:val="24"/>
          <w:szCs w:val="24"/>
          <w:lang w:eastAsia="it-IT"/>
        </w:rPr>
        <w:t xml:space="preserve"> e, la fase iniziale della vendita senza incanto ex art. 570 ss. c.p.c., in modalità telematica asincrona; </w:t>
      </w:r>
    </w:p>
    <w:p w14:paraId="6ADF1A7C" w14:textId="77777777" w:rsidR="00C01063" w:rsidRPr="00C01063" w:rsidRDefault="00C01063" w:rsidP="00C01063">
      <w:pPr>
        <w:spacing w:after="0" w:line="360" w:lineRule="auto"/>
        <w:jc w:val="both"/>
        <w:rPr>
          <w:rFonts w:ascii="Times New Roman" w:eastAsia="Times New Roman" w:hAnsi="Times New Roman" w:cs="Times New Roman"/>
          <w:sz w:val="24"/>
          <w:szCs w:val="24"/>
          <w:highlight w:val="yellow"/>
          <w:lang w:eastAsia="it-IT"/>
        </w:rPr>
      </w:pPr>
      <w:r w:rsidRPr="00C01063">
        <w:rPr>
          <w:rFonts w:ascii="Times New Roman" w:eastAsia="Times New Roman" w:hAnsi="Times New Roman" w:cs="Times New Roman"/>
          <w:sz w:val="24"/>
          <w:szCs w:val="24"/>
          <w:highlight w:val="yellow"/>
          <w:lang w:eastAsia="it-IT"/>
        </w:rPr>
        <w:t>LOTTO 1</w:t>
      </w:r>
    </w:p>
    <w:p w14:paraId="0C07FC77" w14:textId="77777777" w:rsidR="00C01063" w:rsidRPr="00C01063" w:rsidRDefault="00C01063" w:rsidP="00C01063">
      <w:pPr>
        <w:spacing w:after="0" w:line="360" w:lineRule="auto"/>
        <w:jc w:val="both"/>
        <w:rPr>
          <w:rFonts w:ascii="Times New Roman" w:eastAsia="Times New Roman" w:hAnsi="Times New Roman" w:cs="Times New Roman"/>
          <w:sz w:val="24"/>
          <w:szCs w:val="24"/>
          <w:highlight w:val="yellow"/>
          <w:lang w:eastAsia="it-IT"/>
        </w:rPr>
      </w:pPr>
      <w:r w:rsidRPr="00C01063">
        <w:rPr>
          <w:rFonts w:ascii="Times New Roman" w:eastAsia="Times New Roman" w:hAnsi="Times New Roman" w:cs="Times New Roman"/>
          <w:sz w:val="24"/>
          <w:szCs w:val="24"/>
          <w:highlight w:val="yellow"/>
          <w:lang w:eastAsia="it-IT"/>
        </w:rPr>
        <w:t xml:space="preserve">Prezzo base: euro </w:t>
      </w:r>
    </w:p>
    <w:p w14:paraId="296D069F" w14:textId="77777777" w:rsidR="00C01063" w:rsidRPr="00C01063" w:rsidRDefault="00C01063" w:rsidP="00C01063">
      <w:pPr>
        <w:spacing w:after="0" w:line="360" w:lineRule="auto"/>
        <w:jc w:val="both"/>
        <w:rPr>
          <w:rFonts w:ascii="Times New Roman" w:eastAsia="Times New Roman" w:hAnsi="Times New Roman" w:cs="Times New Roman"/>
          <w:sz w:val="24"/>
          <w:szCs w:val="24"/>
          <w:highlight w:val="yellow"/>
          <w:lang w:eastAsia="it-IT"/>
        </w:rPr>
      </w:pPr>
      <w:r w:rsidRPr="00C01063">
        <w:rPr>
          <w:rFonts w:ascii="Times New Roman" w:eastAsia="Times New Roman" w:hAnsi="Times New Roman" w:cs="Times New Roman"/>
          <w:sz w:val="24"/>
          <w:szCs w:val="24"/>
          <w:highlight w:val="yellow"/>
          <w:lang w:eastAsia="it-IT"/>
        </w:rPr>
        <w:t>LOTTO 2</w:t>
      </w:r>
    </w:p>
    <w:p w14:paraId="56A3CDBD" w14:textId="77777777" w:rsidR="00C01063" w:rsidRPr="00C01063" w:rsidRDefault="00C01063" w:rsidP="00C01063">
      <w:pPr>
        <w:spacing w:after="0" w:line="360" w:lineRule="auto"/>
        <w:jc w:val="both"/>
        <w:rPr>
          <w:rFonts w:ascii="Times New Roman" w:eastAsia="Times New Roman" w:hAnsi="Times New Roman" w:cs="Times New Roman"/>
          <w:sz w:val="24"/>
          <w:szCs w:val="24"/>
          <w:highlight w:val="yellow"/>
          <w:lang w:eastAsia="it-IT"/>
        </w:rPr>
      </w:pPr>
      <w:r w:rsidRPr="00C01063">
        <w:rPr>
          <w:rFonts w:ascii="Times New Roman" w:eastAsia="Times New Roman" w:hAnsi="Times New Roman" w:cs="Times New Roman"/>
          <w:sz w:val="24"/>
          <w:szCs w:val="24"/>
          <w:highlight w:val="yellow"/>
          <w:lang w:eastAsia="it-IT"/>
        </w:rPr>
        <w:t xml:space="preserve">Prezzo base: euro  </w:t>
      </w:r>
    </w:p>
    <w:p w14:paraId="6518AC8A" w14:textId="77777777" w:rsidR="00C01063" w:rsidRPr="00C01063" w:rsidRDefault="00C01063" w:rsidP="00C01063">
      <w:pPr>
        <w:spacing w:after="0" w:line="360" w:lineRule="auto"/>
        <w:jc w:val="both"/>
        <w:rPr>
          <w:rFonts w:ascii="Times New Roman" w:eastAsia="Times New Roman" w:hAnsi="Times New Roman" w:cs="Times New Roman"/>
          <w:sz w:val="24"/>
          <w:szCs w:val="24"/>
          <w:highlight w:val="yellow"/>
          <w:lang w:eastAsia="it-IT"/>
        </w:rPr>
      </w:pPr>
      <w:r w:rsidRPr="00C01063">
        <w:rPr>
          <w:rFonts w:ascii="Times New Roman" w:eastAsia="Times New Roman" w:hAnsi="Times New Roman" w:cs="Times New Roman"/>
          <w:sz w:val="24"/>
          <w:szCs w:val="24"/>
          <w:highlight w:val="yellow"/>
          <w:lang w:eastAsia="it-IT"/>
        </w:rPr>
        <w:t>LOTTO 3</w:t>
      </w:r>
    </w:p>
    <w:p w14:paraId="7EA02503"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highlight w:val="yellow"/>
          <w:lang w:eastAsia="it-IT"/>
        </w:rPr>
        <w:t>Prezzo base: euro</w:t>
      </w:r>
      <w:r w:rsidRPr="00C01063">
        <w:rPr>
          <w:rFonts w:ascii="Times New Roman" w:eastAsia="Times New Roman" w:hAnsi="Times New Roman" w:cs="Times New Roman"/>
          <w:sz w:val="24"/>
          <w:szCs w:val="24"/>
          <w:lang w:eastAsia="it-IT"/>
        </w:rPr>
        <w:t xml:space="preserve">  </w:t>
      </w:r>
    </w:p>
    <w:p w14:paraId="60B8E018"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All’udienza come sopra fissata: </w:t>
      </w:r>
    </w:p>
    <w:p w14:paraId="2F79EA3D"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in caso di unica offerta: se l’offerta è pari o superiore al 75% del prezzo a base d’asta sopra indicato si procederà ad aggiudicazione all’unico offerente;</w:t>
      </w:r>
    </w:p>
    <w:p w14:paraId="731BE0C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0F8A279B"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w:t>
      </w:r>
      <w:r w:rsidRPr="00C01063">
        <w:rPr>
          <w:rFonts w:ascii="Times New Roman" w:eastAsia="Times New Roman" w:hAnsi="Times New Roman" w:cs="Times New Roman"/>
          <w:sz w:val="24"/>
          <w:szCs w:val="24"/>
          <w:lang w:eastAsia="it-IT"/>
        </w:rPr>
        <w:lastRenderedPageBreak/>
        <w:t xml:space="preserve">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421E108B" w14:textId="77777777" w:rsidR="00C01063" w:rsidRPr="00C01063" w:rsidRDefault="00C01063" w:rsidP="00C01063">
      <w:pPr>
        <w:keepNext/>
        <w:spacing w:after="0" w:line="360" w:lineRule="auto"/>
        <w:ind w:firstLine="284"/>
        <w:jc w:val="center"/>
        <w:outlineLvl w:val="1"/>
        <w:rPr>
          <w:rFonts w:ascii="Times New Roman" w:eastAsia="Times New Roman" w:hAnsi="Times New Roman" w:cs="Times New Roman"/>
          <w:b/>
          <w:sz w:val="24"/>
          <w:szCs w:val="24"/>
          <w:lang w:eastAsia="it-IT"/>
        </w:rPr>
      </w:pPr>
      <w:bookmarkStart w:id="2" w:name="_Toc126363671"/>
      <w:r w:rsidRPr="00C01063">
        <w:rPr>
          <w:rFonts w:ascii="Times New Roman" w:eastAsia="Times New Roman" w:hAnsi="Times New Roman" w:cs="Times New Roman"/>
          <w:b/>
          <w:sz w:val="24"/>
          <w:szCs w:val="24"/>
          <w:lang w:eastAsia="it-IT"/>
        </w:rPr>
        <w:t>DISPONE</w:t>
      </w:r>
      <w:bookmarkEnd w:id="2"/>
    </w:p>
    <w:p w14:paraId="166D76EC" w14:textId="77777777" w:rsidR="00C01063" w:rsidRPr="00C01063" w:rsidRDefault="00C01063" w:rsidP="00C01063">
      <w:pPr>
        <w:spacing w:after="0" w:line="360" w:lineRule="auto"/>
        <w:jc w:val="center"/>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che il professionista delegato provveda:</w:t>
      </w:r>
    </w:p>
    <w:p w14:paraId="0077E7B9"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1301493A"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u w:val="single"/>
          <w:lang w:eastAsia="it-IT"/>
        </w:rPr>
        <w:t>a fissare un termine non inferiore a 90 giorni e non superiore a 120 giorni dalla data odierna per la presentazione delle offerte telematiche di acquisto per ciascuno dei beni pignorati per la prima vendita</w:t>
      </w:r>
      <w:r w:rsidRPr="00C01063">
        <w:rPr>
          <w:rFonts w:ascii="Times New Roman" w:eastAsia="Times New Roman" w:hAnsi="Times New Roman" w:cs="Times New Roman"/>
          <w:sz w:val="24"/>
          <w:szCs w:val="24"/>
          <w:lang w:eastAsia="it-IT"/>
        </w:rPr>
        <w:t xml:space="preserve">, e non inferiore a 60 giorni e non superiore a 90 giorni per le eventuali successive con ribasso di un quinto del precedente prezzo base (qualora il precedente esperimento si sia effettivamente tenuto), </w:t>
      </w:r>
      <w:bookmarkStart w:id="3" w:name="_Hlk63436190"/>
      <w:r w:rsidRPr="00C01063">
        <w:rPr>
          <w:rFonts w:ascii="Times New Roman" w:eastAsia="Times New Roman" w:hAnsi="Times New Roman" w:cs="Times New Roman"/>
          <w:sz w:val="24"/>
          <w:szCs w:val="24"/>
          <w:lang w:eastAsia="it-IT"/>
        </w:rPr>
        <w:t>stabilendo la misura minima dell’aumento da apportarsi alle offerte;</w:t>
      </w:r>
    </w:p>
    <w:bookmarkEnd w:id="3"/>
    <w:p w14:paraId="3362DF35"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u w:val="single"/>
          <w:lang w:eastAsia="it-IT"/>
        </w:rPr>
        <w:t>a fissare al giorno successivo alla scadenza del termine di cui al punto precedente la convocazione delle parti presso il luogo sopra indicato, per l’apertura delle buste telematiche</w:t>
      </w:r>
      <w:r w:rsidRPr="00C01063">
        <w:rPr>
          <w:rFonts w:ascii="Times New Roman" w:eastAsia="Times New Roman" w:hAnsi="Times New Roman" w:cs="Times New Roman"/>
          <w:sz w:val="24"/>
          <w:szCs w:val="24"/>
          <w:lang w:eastAsia="it-IT"/>
        </w:rPr>
        <w:t xml:space="preserve">, </w:t>
      </w:r>
      <w:r w:rsidRPr="00C01063">
        <w:rPr>
          <w:rFonts w:ascii="Times New Roman" w:eastAsia="Times New Roman" w:hAnsi="Times New Roman" w:cs="Times New Roman"/>
          <w:sz w:val="24"/>
          <w:szCs w:val="24"/>
          <w:u w:val="single"/>
          <w:lang w:eastAsia="it-IT"/>
        </w:rPr>
        <w:t>la deliberazione sull’offerta e per la eventuale gara tra gli offerenti</w:t>
      </w:r>
      <w:r w:rsidRPr="00C01063">
        <w:rPr>
          <w:rFonts w:ascii="Times New Roman" w:eastAsia="Times New Roman" w:hAnsi="Times New Roman" w:cs="Times New Roman"/>
          <w:sz w:val="24"/>
          <w:szCs w:val="24"/>
          <w:lang w:eastAsia="it-IT"/>
        </w:rPr>
        <w:t>;</w:t>
      </w:r>
    </w:p>
    <w:p w14:paraId="7319CEE0"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alla ricezione, tramite il sistema telematico, delle buste contenenti le offerte;</w:t>
      </w:r>
    </w:p>
    <w:p w14:paraId="40226F08"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C01063">
        <w:rPr>
          <w:rFonts w:ascii="Times New Roman" w:eastAsia="Times New Roman" w:hAnsi="Times New Roman" w:cs="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C01063">
        <w:rPr>
          <w:rFonts w:ascii="Times New Roman" w:eastAsia="Times New Roman" w:hAnsi="Times New Roman" w:cs="Times New Roman"/>
          <w:sz w:val="24"/>
          <w:szCs w:val="24"/>
          <w:lang w:eastAsia="it-IT"/>
        </w:rPr>
        <w:t>;</w:t>
      </w:r>
    </w:p>
    <w:p w14:paraId="040A6DB0"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all’esame delle offerte pervenute e della congruità della cauzione prestata, secondo le modalità indicate nella presente ordinanza;</w:t>
      </w:r>
    </w:p>
    <w:p w14:paraId="1F1E9C02"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 dichiarare l’inefficacia o l’inammissibilità delle offerte non conformi a quanto disposto in questa ordinanza;</w:t>
      </w:r>
    </w:p>
    <w:p w14:paraId="7453AC80"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in caso di richieste di sospensione della vendita inoltrate direttamente al professionista delegato, a riferirne immediatamente al giudice, e in caso di impossibilità ovvero in mancanza, per qualsiasi motivo, di un provvedimento di sospensione del giudice, a procedere egualmente all’esperimento di vendita;</w:t>
      </w:r>
    </w:p>
    <w:p w14:paraId="490D980C"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lastRenderedPageBreak/>
        <w:t>alla deliberazione sull’unica offerta ammissibile secondo le disposizioni dell’art. 572 c.p.c., provvedendo quindi alla aggiudicazione, alla fissazione di una nuova vendita o all’assegnazione;</w:t>
      </w:r>
    </w:p>
    <w:p w14:paraId="298ECD6B"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666B392B"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 redigere il verbale delle operazioni di vendita depositandone subito copia informatica nel fascicolo dell’esecuzione assieme agli allegati, a quanto trasmessogli dal gestore delle vendite telematiche (o acquisito dal relativo sito) e agli adempimenti pubblicitari; e, contestualmente, ad aggiornare con l’esito dell’esperimento l’apposita area del Portale delle vendite pubbliche;</w:t>
      </w:r>
    </w:p>
    <w:p w14:paraId="3A7D0269"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w:t>
      </w:r>
      <w:proofErr w:type="spellStart"/>
      <w:r w:rsidRPr="00C01063">
        <w:rPr>
          <w:rFonts w:ascii="Times New Roman" w:eastAsia="Times New Roman" w:hAnsi="Times New Roman" w:cs="Times New Roman"/>
          <w:sz w:val="24"/>
          <w:szCs w:val="24"/>
          <w:lang w:eastAsia="it-IT"/>
        </w:rPr>
        <w:t>d.m.</w:t>
      </w:r>
      <w:proofErr w:type="spellEnd"/>
      <w:r w:rsidRPr="00C01063">
        <w:rPr>
          <w:rFonts w:ascii="Times New Roman" w:eastAsia="Times New Roman" w:hAnsi="Times New Roman" w:cs="Times New Roman"/>
          <w:sz w:val="24"/>
          <w:szCs w:val="24"/>
          <w:lang w:eastAsia="it-IT"/>
        </w:rPr>
        <w:t xml:space="preserve">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68D23D2D"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6481C8AD"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lastRenderedPageBreak/>
        <w:t xml:space="preserve">a ricevere la dichiarazione di nomina prevista dall’art. 583 c.p.c. e la dichiarazione del nome del terzo prevista dall’art. 590 bis cpc, unitamente all’atto contenente la dichiarazione di questi di volerne profittare autenticata da pubblico ufficiale (in forma cartacea o a mezzo PEC); </w:t>
      </w:r>
    </w:p>
    <w:p w14:paraId="61FC932D"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bookmarkStart w:id="4" w:name="_Hlk86758454"/>
      <w:r w:rsidRPr="00C01063">
        <w:rPr>
          <w:rFonts w:ascii="Times New Roman" w:eastAsia="Times New Roman" w:hAnsi="Times New Roman" w:cs="Times New Roman"/>
          <w:sz w:val="24"/>
          <w:szCs w:val="24"/>
          <w:u w:val="single"/>
          <w:lang w:eastAsia="it-IT"/>
        </w:rPr>
        <w:t>a comunicare immediatamente all’aggiudicatario gli estremi dei conti della procedura ove effettuare il bonifico del prezzo di aggiudicazione e delle spese inerenti al trasferimento gravanti sull’aggiudicatario stesso</w:t>
      </w:r>
      <w:r w:rsidRPr="00C01063">
        <w:rPr>
          <w:rFonts w:ascii="Times New Roman" w:eastAsia="Times New Roman" w:hAnsi="Times New Roman" w:cs="Times New Roman"/>
          <w:sz w:val="24"/>
          <w:szCs w:val="24"/>
          <w:lang w:eastAsia="it-IT"/>
        </w:rPr>
        <w:t>;</w:t>
      </w:r>
    </w:p>
    <w:p w14:paraId="31A708A1"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 dare tempestivo avviso del mancato versamento del saldo del prezzo di aggiudicazione nel termine fissato, per i provvedimenti di cui all’art. 587 c.p.c., contestualmente fissando la nuova vendita;</w:t>
      </w:r>
    </w:p>
    <w:p w14:paraId="7002D5D0"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u w:val="single"/>
          <w:lang w:eastAsia="it-IT"/>
        </w:rPr>
        <w:t>della nuova vendita il delegato redigerà apposito avviso di vendita e di tale avviso darà comunicazione alle parti costituite ed al debitore, al fine di evitare successive contestazioni</w:t>
      </w:r>
      <w:r w:rsidRPr="00C01063">
        <w:rPr>
          <w:rFonts w:ascii="Times New Roman" w:eastAsia="Times New Roman" w:hAnsi="Times New Roman" w:cs="Times New Roman"/>
          <w:sz w:val="24"/>
          <w:szCs w:val="24"/>
          <w:lang w:eastAsia="it-IT"/>
        </w:rPr>
        <w:t>;</w:t>
      </w:r>
    </w:p>
    <w:p w14:paraId="37D177C9"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b/>
          <w:sz w:val="24"/>
          <w:szCs w:val="24"/>
          <w:lang w:eastAsia="it-IT"/>
        </w:rPr>
        <w:t>antieconomicità della vendita</w:t>
      </w:r>
      <w:r w:rsidRPr="00C01063">
        <w:rPr>
          <w:rFonts w:ascii="Times New Roman" w:eastAsia="Times New Roman" w:hAnsi="Times New Roman" w:cs="Times New Roman"/>
          <w:sz w:val="24"/>
          <w:szCs w:val="24"/>
          <w:lang w:eastAsia="it-IT"/>
        </w:rPr>
        <w:t xml:space="preserve">: (i) in ogni caso quando siano stati celebrati almeno tre tentativi di vendita ed il bene debba essere </w:t>
      </w:r>
      <w:proofErr w:type="spellStart"/>
      <w:r w:rsidRPr="00C01063">
        <w:rPr>
          <w:rFonts w:ascii="Times New Roman" w:eastAsia="Times New Roman" w:hAnsi="Times New Roman" w:cs="Times New Roman"/>
          <w:sz w:val="24"/>
          <w:szCs w:val="24"/>
          <w:lang w:eastAsia="it-IT"/>
        </w:rPr>
        <w:t>posto</w:t>
      </w:r>
      <w:proofErr w:type="spellEnd"/>
      <w:r w:rsidRPr="00C01063">
        <w:rPr>
          <w:rFonts w:ascii="Times New Roman" w:eastAsia="Times New Roman" w:hAnsi="Times New Roman" w:cs="Times New Roman"/>
          <w:sz w:val="24"/>
          <w:szCs w:val="24"/>
          <w:lang w:eastAsia="it-IT"/>
        </w:rPr>
        <w:t xml:space="preserve">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vendita a un valore uguale o inferiore a quindicimila euro; (iii) la stessa condotta il delegato vorrà altresì tenere qualora siano stati esperiti sei tentativi di vendita;</w:t>
      </w:r>
    </w:p>
    <w:p w14:paraId="79ED3128"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b/>
          <w:sz w:val="24"/>
          <w:szCs w:val="24"/>
          <w:lang w:eastAsia="it-IT"/>
        </w:rPr>
        <w:t>relazioni informative</w:t>
      </w:r>
      <w:r w:rsidRPr="00C01063">
        <w:rPr>
          <w:rFonts w:ascii="Times New Roman" w:eastAsia="Times New Roman" w:hAnsi="Times New Roman" w:cs="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p>
    <w:p w14:paraId="1B83D541" w14:textId="77777777" w:rsidR="00C01063" w:rsidRPr="00C01063" w:rsidRDefault="00C01063" w:rsidP="00C01063">
      <w:pPr>
        <w:numPr>
          <w:ilvl w:val="0"/>
          <w:numId w:val="4"/>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b/>
          <w:sz w:val="24"/>
          <w:szCs w:val="24"/>
          <w:lang w:eastAsia="it-IT"/>
        </w:rPr>
        <w:t>liberazione del bene</w:t>
      </w:r>
      <w:r w:rsidRPr="00C01063">
        <w:rPr>
          <w:rFonts w:ascii="Times New Roman" w:eastAsia="Times New Roman" w:hAnsi="Times New Roman" w:cs="Times New Roman"/>
          <w:sz w:val="24"/>
          <w:szCs w:val="24"/>
          <w:lang w:eastAsia="it-IT"/>
        </w:rPr>
        <w:t>: quanto alla liberazione del bene il custode-delegato dovrà precisare:</w:t>
      </w:r>
    </w:p>
    <w:p w14:paraId="2B98CCB2" w14:textId="77777777" w:rsidR="00C01063" w:rsidRPr="00C01063" w:rsidRDefault="00C01063" w:rsidP="00C01063">
      <w:pPr>
        <w:numPr>
          <w:ilvl w:val="0"/>
          <w:numId w:val="2"/>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lo stato </w:t>
      </w:r>
      <w:proofErr w:type="spellStart"/>
      <w:r w:rsidRPr="00C01063">
        <w:rPr>
          <w:rFonts w:ascii="Times New Roman" w:eastAsia="Times New Roman" w:hAnsi="Times New Roman" w:cs="Times New Roman"/>
          <w:sz w:val="24"/>
          <w:szCs w:val="24"/>
          <w:lang w:eastAsia="it-IT"/>
        </w:rPr>
        <w:t>occupativo</w:t>
      </w:r>
      <w:proofErr w:type="spellEnd"/>
      <w:r w:rsidRPr="00C01063">
        <w:rPr>
          <w:rFonts w:ascii="Times New Roman" w:eastAsia="Times New Roman" w:hAnsi="Times New Roman" w:cs="Times New Roman"/>
          <w:sz w:val="24"/>
          <w:szCs w:val="24"/>
          <w:lang w:eastAsia="it-IT"/>
        </w:rPr>
        <w:t xml:space="preserve"> del bene;</w:t>
      </w:r>
    </w:p>
    <w:p w14:paraId="1FF19757" w14:textId="77777777" w:rsidR="00C01063" w:rsidRPr="00C01063" w:rsidRDefault="00C01063" w:rsidP="00C01063">
      <w:pPr>
        <w:numPr>
          <w:ilvl w:val="0"/>
          <w:numId w:val="2"/>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la data di emissione dell'ordine di liberazione o indicazione dei motivi che ne hanno motivato la mancata emissione.</w:t>
      </w:r>
    </w:p>
    <w:bookmarkEnd w:id="4"/>
    <w:p w14:paraId="1247B3CF" w14:textId="77777777" w:rsidR="00C01063" w:rsidRPr="00C01063" w:rsidRDefault="00C01063" w:rsidP="00C01063">
      <w:pPr>
        <w:widowControl w:val="0"/>
        <w:spacing w:after="0" w:line="360" w:lineRule="auto"/>
        <w:ind w:right="-1"/>
        <w:jc w:val="center"/>
        <w:rPr>
          <w:rFonts w:ascii="Times New Roman" w:eastAsia="Times New Roman" w:hAnsi="Times New Roman" w:cs="Times New Roman"/>
          <w:b/>
          <w:bCs/>
          <w:sz w:val="24"/>
          <w:szCs w:val="24"/>
          <w:lang w:eastAsia="it-IT"/>
        </w:rPr>
      </w:pPr>
      <w:r w:rsidRPr="00C01063">
        <w:rPr>
          <w:rFonts w:ascii="Times New Roman" w:eastAsia="Times New Roman" w:hAnsi="Times New Roman" w:cs="Times New Roman"/>
          <w:b/>
          <w:bCs/>
          <w:sz w:val="24"/>
          <w:szCs w:val="24"/>
          <w:lang w:eastAsia="it-IT"/>
        </w:rPr>
        <w:t>DESCRIZIONE DEL BENE</w:t>
      </w:r>
    </w:p>
    <w:p w14:paraId="63C9BF73" w14:textId="77777777" w:rsidR="00C01063" w:rsidRPr="00C01063" w:rsidRDefault="00C01063" w:rsidP="00C01063">
      <w:pPr>
        <w:widowControl w:val="0"/>
        <w:numPr>
          <w:ilvl w:val="0"/>
          <w:numId w:val="3"/>
        </w:numPr>
        <w:spacing w:after="0" w:line="360" w:lineRule="auto"/>
        <w:ind w:right="-1"/>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highlight w:val="yellow"/>
          <w:lang w:eastAsia="it-IT"/>
        </w:rPr>
        <w:t>come da pagg.  della relazione di stima che qui si intende integralmente richiamata e trascritta;</w:t>
      </w:r>
    </w:p>
    <w:p w14:paraId="4DC281E8" w14:textId="77777777" w:rsidR="00C01063" w:rsidRPr="00C01063" w:rsidRDefault="00C01063" w:rsidP="00C01063">
      <w:pPr>
        <w:spacing w:after="0" w:line="360" w:lineRule="auto"/>
        <w:ind w:left="284" w:hanging="284"/>
        <w:jc w:val="center"/>
        <w:rPr>
          <w:rFonts w:ascii="Times New Roman" w:eastAsia="Times New Roman" w:hAnsi="Times New Roman" w:cs="Times New Roman"/>
          <w:b/>
          <w:sz w:val="24"/>
          <w:szCs w:val="24"/>
          <w:lang w:eastAsia="it-IT"/>
        </w:rPr>
      </w:pPr>
    </w:p>
    <w:p w14:paraId="39FE8709" w14:textId="77777777" w:rsidR="00C01063" w:rsidRPr="00C01063" w:rsidRDefault="00C01063" w:rsidP="00C01063">
      <w:pPr>
        <w:spacing w:after="0" w:line="360" w:lineRule="auto"/>
        <w:ind w:left="284" w:hanging="284"/>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II. CONDIZIONI DI VENDITA E CONTENUTO DELL’AVVISO DI VENDITA</w:t>
      </w:r>
    </w:p>
    <w:p w14:paraId="748F315E"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lastRenderedPageBreak/>
        <w:t>L’avviso di vendita formato dal delegato, secondo il modello pubblicato sul sito del Tribunale, dovrà avere il seguente contenuto.</w:t>
      </w:r>
    </w:p>
    <w:p w14:paraId="3465DFD5"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p>
    <w:p w14:paraId="4348AB72" w14:textId="77777777" w:rsidR="00C01063" w:rsidRPr="00C01063" w:rsidRDefault="00C01063" w:rsidP="00C01063">
      <w:pPr>
        <w:spacing w:after="0" w:line="360" w:lineRule="auto"/>
        <w:ind w:firstLine="284"/>
        <w:jc w:val="center"/>
        <w:rPr>
          <w:rFonts w:ascii="Times New Roman" w:eastAsia="Times New Roman" w:hAnsi="Times New Roman" w:cs="Times New Roman"/>
          <w:b/>
          <w:sz w:val="24"/>
          <w:szCs w:val="24"/>
          <w:u w:val="single"/>
          <w:lang w:eastAsia="it-IT"/>
        </w:rPr>
      </w:pPr>
      <w:bookmarkStart w:id="5" w:name="_Hlk86436204"/>
      <w:r w:rsidRPr="00C01063">
        <w:rPr>
          <w:rFonts w:ascii="Times New Roman" w:eastAsia="Times New Roman" w:hAnsi="Times New Roman" w:cs="Times New Roman"/>
          <w:b/>
          <w:sz w:val="24"/>
          <w:szCs w:val="24"/>
          <w:u w:val="single"/>
          <w:lang w:eastAsia="it-IT"/>
        </w:rPr>
        <w:t>[A] DISCIPLINA DELLA VENDITA TELEMATICA</w:t>
      </w:r>
    </w:p>
    <w:p w14:paraId="55E60FAD" w14:textId="77777777" w:rsidR="00C01063" w:rsidRPr="00C01063" w:rsidRDefault="00C01063" w:rsidP="00C01063">
      <w:pPr>
        <w:numPr>
          <w:ilvl w:val="0"/>
          <w:numId w:val="5"/>
        </w:numPr>
        <w:spacing w:after="0" w:line="360" w:lineRule="auto"/>
        <w:jc w:val="both"/>
        <w:rPr>
          <w:rFonts w:ascii="Times New Roman" w:eastAsia="Times New Roman" w:hAnsi="Times New Roman" w:cs="Times New Roman"/>
          <w:sz w:val="24"/>
          <w:szCs w:val="24"/>
          <w:u w:val="single"/>
          <w:lang w:eastAsia="it-IT"/>
        </w:rPr>
      </w:pPr>
      <w:r w:rsidRPr="00C01063">
        <w:rPr>
          <w:rFonts w:ascii="Times New Roman" w:eastAsia="Times New Roman" w:hAnsi="Times New Roman" w:cs="Times New Roman"/>
          <w:sz w:val="24"/>
          <w:szCs w:val="24"/>
          <w:u w:val="single"/>
          <w:lang w:eastAsia="it-IT"/>
        </w:rPr>
        <w:t xml:space="preserve">MODALITÀ DI PRESENTAZIONE DELL'OFFERTA: </w:t>
      </w:r>
    </w:p>
    <w:p w14:paraId="75F442D3"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u w:val="single"/>
          <w:lang w:eastAsia="it-IT"/>
        </w:rPr>
      </w:pPr>
      <w:bookmarkStart w:id="6" w:name="_Hlk86434827"/>
      <w:r w:rsidRPr="00C01063">
        <w:rPr>
          <w:rFonts w:ascii="Times New Roman" w:eastAsia="Times New Roman" w:hAnsi="Times New Roman" w:cs="Times New Roman"/>
          <w:sz w:val="24"/>
          <w:szCs w:val="24"/>
          <w:u w:val="single"/>
          <w:lang w:eastAsia="it-IT"/>
        </w:rPr>
        <w:t>•</w:t>
      </w:r>
      <w:r w:rsidRPr="00C01063">
        <w:rPr>
          <w:rFonts w:ascii="Times New Roman" w:eastAsia="Times New Roman" w:hAnsi="Times New Roman" w:cs="Times New Roman"/>
          <w:sz w:val="24"/>
          <w:szCs w:val="24"/>
          <w:u w:val="single"/>
          <w:lang w:eastAsia="it-IT"/>
        </w:rPr>
        <w:tab/>
        <w:t xml:space="preserve">le offerte di acquisto dovranno essere depositate in via telematica </w:t>
      </w:r>
      <w:r w:rsidRPr="00C01063">
        <w:rPr>
          <w:rFonts w:ascii="Times New Roman" w:eastAsia="Times New Roman" w:hAnsi="Times New Roman" w:cs="Times New Roman"/>
          <w:b/>
          <w:bCs/>
          <w:sz w:val="24"/>
          <w:szCs w:val="24"/>
          <w:u w:val="single"/>
          <w:lang w:eastAsia="it-IT"/>
        </w:rPr>
        <w:t>entro e non oltre le ore 12.00 del giorno precedente a quello fissato dal delegato per il loro esame e per la vendita</w:t>
      </w:r>
      <w:r w:rsidRPr="00C01063">
        <w:rPr>
          <w:rFonts w:ascii="Times New Roman" w:eastAsia="Times New Roman" w:hAnsi="Times New Roman" w:cs="Times New Roman"/>
          <w:sz w:val="24"/>
          <w:szCs w:val="24"/>
          <w:u w:val="single"/>
          <w:lang w:eastAsia="it-IT"/>
        </w:rPr>
        <w:t>; qualora la data finale per la presentazione delle offerte cada in un giorno festivo, le offerte dovranno essere depositate entro le ore 12.00 del giorno non festivo immediatamente precedente;</w:t>
      </w:r>
    </w:p>
    <w:bookmarkEnd w:id="6"/>
    <w:p w14:paraId="36B496D5"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490B3EB9"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4F7214C6"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sz w:val="20"/>
          <w:szCs w:val="20"/>
          <w:lang w:eastAsia="it-IT"/>
        </w:rPr>
        <w:t>“</w:t>
      </w:r>
      <w:r w:rsidRPr="00C01063">
        <w:rPr>
          <w:rFonts w:ascii="Times New Roman" w:eastAsia="Times New Roman" w:hAnsi="Times New Roman" w:cs="Times New Roman"/>
          <w:i/>
          <w:sz w:val="20"/>
          <w:szCs w:val="20"/>
          <w:lang w:eastAsia="it-IT"/>
        </w:rPr>
        <w:t>Art. 12 - Modalità di presentazione dell'offerta e dei documenti allegati.</w:t>
      </w:r>
    </w:p>
    <w:p w14:paraId="6693DA67"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L'offerta per la vendita telematica deve contenere: </w:t>
      </w:r>
    </w:p>
    <w:p w14:paraId="512E7F87"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a) i dati identificativi dell'offerente, con l'espressa indicazione del codice fiscale o della partita IVA; </w:t>
      </w:r>
    </w:p>
    <w:p w14:paraId="7FDF3D46"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b) l'ufficio giudiziario presso il quale pende la procedura; </w:t>
      </w:r>
    </w:p>
    <w:p w14:paraId="323EA177"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c) l'anno e il numero di ruolo generale della procedura; </w:t>
      </w:r>
    </w:p>
    <w:p w14:paraId="27C50F99"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d) il numero o altro dato identificativo del lotto; </w:t>
      </w:r>
    </w:p>
    <w:p w14:paraId="4DF4315B"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e) la descrizione del bene; </w:t>
      </w:r>
    </w:p>
    <w:p w14:paraId="2C16428E"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f) l'indicazione del referente della procedura; </w:t>
      </w:r>
    </w:p>
    <w:p w14:paraId="6D041AE6"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g) la data e l'ora fissata per l'inizio delle operazioni di vendita; </w:t>
      </w:r>
    </w:p>
    <w:p w14:paraId="5188D72D"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h) il prezzo offerto e il termine per il relativo pagamento, salvo che si tratti di domanda di partecipazione all'incanto; </w:t>
      </w:r>
    </w:p>
    <w:p w14:paraId="09B3A94D"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i) l'importo versato a titolo di cauzione; </w:t>
      </w:r>
    </w:p>
    <w:p w14:paraId="4C729B2E"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l) la data, l'orario e il numero di CRO del bonifico effettuato per il versamento della cauzione; </w:t>
      </w:r>
    </w:p>
    <w:p w14:paraId="63B813FE"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m) il codice IBAN del conto sul quale è stata addebitata la somma oggetto del bonifico di cui alla lettera l); </w:t>
      </w:r>
    </w:p>
    <w:p w14:paraId="27E3E0C6"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6C32DC2D"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o) l'eventuale recapito di telefonia mobile ove ricevere le comunicazioni previste dal presente regolamento. </w:t>
      </w:r>
    </w:p>
    <w:p w14:paraId="763598CA"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C01063">
        <w:rPr>
          <w:rFonts w:ascii="Times New Roman" w:eastAsia="Times New Roman" w:hAnsi="Times New Roman" w:cs="Times New Roman"/>
          <w:i/>
          <w:sz w:val="20"/>
          <w:szCs w:val="20"/>
          <w:lang w:eastAsia="it-IT"/>
        </w:rPr>
        <w:t>Standardization</w:t>
      </w:r>
      <w:proofErr w:type="spellEnd"/>
      <w:r w:rsidRPr="00C01063">
        <w:rPr>
          <w:rFonts w:ascii="Times New Roman" w:eastAsia="Times New Roman" w:hAnsi="Times New Roman" w:cs="Times New Roman"/>
          <w:i/>
          <w:sz w:val="20"/>
          <w:szCs w:val="20"/>
          <w:lang w:eastAsia="it-IT"/>
        </w:rPr>
        <w:t xml:space="preserve">. </w:t>
      </w:r>
    </w:p>
    <w:p w14:paraId="013373B3"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2DEA4650"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0F982BF4"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lastRenderedPageBreak/>
        <w:t>5. L'offerta, quando è sottoscritta con firma digitale, può essere trasmessa a mezzo di casella di posta elettronica certificata anche priva dei requisiti di cui all'articolo 2, comma 1, lettera n).</w:t>
      </w:r>
    </w:p>
    <w:p w14:paraId="5BDAFA28"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Si applica il comma 4, terzo periodo, e la procura è rilasciata a colui che ha sottoscritto l'offerta a norma del presente comma. </w:t>
      </w:r>
    </w:p>
    <w:p w14:paraId="7ABBAFCD"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0D5436C6"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p>
    <w:p w14:paraId="72C60199"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Art. 13 - Modalità di trasmissione dell'offerta.</w:t>
      </w:r>
    </w:p>
    <w:p w14:paraId="31384936"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1. […]. </w:t>
      </w:r>
    </w:p>
    <w:p w14:paraId="575D758E"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3773B9BA"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6DA8F90C"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06673175"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p>
    <w:p w14:paraId="3FE0FECA"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Art. 14 - Deposito e trasmissione dell'offerta al gestore per la vendita telematica.</w:t>
      </w:r>
    </w:p>
    <w:p w14:paraId="359B6872"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1. L'offerta si intende depositata nel momento in cui viene generata la ricevuta completa di avvenuta consegna da parte del gestore di posta elettronica certificata del ministero della giustizia. </w:t>
      </w:r>
    </w:p>
    <w:p w14:paraId="2602A7D2"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4EECE4ED"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7117366E"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4. L'offerta e il documento di cui al comma 2 sono trasmessi ai gestori incaricati delle rispettive vendite nel rispetto del termine di cui al comma 1. </w:t>
      </w:r>
    </w:p>
    <w:p w14:paraId="22900E1A"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p>
    <w:p w14:paraId="0B79C3E8"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Art. 15 - Mancato funzionamento dei servizi informatici del dominio giustizia.</w:t>
      </w:r>
    </w:p>
    <w:p w14:paraId="595D4132" w14:textId="77777777" w:rsidR="00C01063" w:rsidRPr="00C01063" w:rsidRDefault="00C01063" w:rsidP="00C01063">
      <w:pPr>
        <w:spacing w:after="0" w:line="276" w:lineRule="auto"/>
        <w:ind w:firstLine="284"/>
        <w:jc w:val="both"/>
        <w:rPr>
          <w:rFonts w:ascii="Times New Roman" w:eastAsia="Times New Roman" w:hAnsi="Times New Roman" w:cs="Times New Roman"/>
          <w:i/>
          <w:sz w:val="20"/>
          <w:szCs w:val="20"/>
          <w:lang w:eastAsia="it-IT"/>
        </w:rPr>
      </w:pPr>
      <w:r w:rsidRPr="00C01063">
        <w:rPr>
          <w:rFonts w:ascii="Times New Roman" w:eastAsia="Times New Roman" w:hAnsi="Times New Roman" w:cs="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699AF18E" w14:textId="77777777" w:rsidR="00C01063" w:rsidRPr="00C01063" w:rsidRDefault="00C01063" w:rsidP="00C01063">
      <w:pPr>
        <w:spacing w:after="0" w:line="276" w:lineRule="auto"/>
        <w:ind w:firstLine="284"/>
        <w:jc w:val="both"/>
        <w:rPr>
          <w:rFonts w:ascii="Times New Roman" w:eastAsia="Times New Roman" w:hAnsi="Times New Roman" w:cs="Times New Roman"/>
          <w:sz w:val="20"/>
          <w:szCs w:val="20"/>
          <w:lang w:eastAsia="it-IT"/>
        </w:rPr>
      </w:pPr>
      <w:r w:rsidRPr="00C01063">
        <w:rPr>
          <w:rFonts w:ascii="Times New Roman" w:eastAsia="Times New Roman" w:hAnsi="Times New Roman" w:cs="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C01063">
        <w:rPr>
          <w:rFonts w:ascii="Times New Roman" w:eastAsia="Times New Roman" w:hAnsi="Times New Roman" w:cs="Times New Roman"/>
          <w:sz w:val="20"/>
          <w:szCs w:val="20"/>
          <w:lang w:eastAsia="it-IT"/>
        </w:rPr>
        <w:t xml:space="preserve">”. </w:t>
      </w:r>
    </w:p>
    <w:p w14:paraId="7831BEFB" w14:textId="77777777" w:rsidR="00C01063" w:rsidRPr="00C01063" w:rsidRDefault="00C01063" w:rsidP="00C01063">
      <w:pPr>
        <w:spacing w:after="0" w:line="276" w:lineRule="auto"/>
        <w:ind w:firstLine="284"/>
        <w:jc w:val="both"/>
        <w:rPr>
          <w:rFonts w:ascii="Times New Roman" w:eastAsia="Times New Roman" w:hAnsi="Times New Roman" w:cs="Times New Roman"/>
          <w:sz w:val="20"/>
          <w:szCs w:val="20"/>
          <w:lang w:eastAsia="it-IT"/>
        </w:rPr>
      </w:pPr>
    </w:p>
    <w:p w14:paraId="2778A0B1" w14:textId="77777777" w:rsidR="00C01063" w:rsidRPr="00C01063" w:rsidRDefault="00C01063" w:rsidP="00C01063">
      <w:pPr>
        <w:spacing w:after="0" w:line="360" w:lineRule="auto"/>
        <w:ind w:firstLine="284"/>
        <w:jc w:val="both"/>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sz w:val="24"/>
          <w:szCs w:val="24"/>
          <w:lang w:eastAsia="it-IT"/>
        </w:rPr>
        <w:t xml:space="preserve">L’indirizzo di posta elettronica certificata del Ministero cui inviare il file criptato contenente l’offerta telematica e gli allegati è il seguente: </w:t>
      </w:r>
      <w:hyperlink r:id="rId11" w:history="1">
        <w:r w:rsidRPr="00C01063">
          <w:rPr>
            <w:rFonts w:ascii="Times New Roman" w:eastAsia="Times New Roman" w:hAnsi="Times New Roman" w:cs="Times New Roman"/>
            <w:b/>
            <w:color w:val="0000FF"/>
            <w:sz w:val="36"/>
            <w:szCs w:val="36"/>
            <w:u w:val="single"/>
            <w:lang w:eastAsia="it-IT"/>
          </w:rPr>
          <w:t>offertapvp.dgsia@giustiziacert.it</w:t>
        </w:r>
      </w:hyperlink>
      <w:r w:rsidRPr="00C01063">
        <w:rPr>
          <w:rFonts w:ascii="Times New Roman" w:eastAsia="Times New Roman" w:hAnsi="Times New Roman" w:cs="Times New Roman"/>
          <w:b/>
          <w:sz w:val="36"/>
          <w:szCs w:val="36"/>
          <w:lang w:eastAsia="it-IT"/>
        </w:rPr>
        <w:t xml:space="preserve"> </w:t>
      </w:r>
    </w:p>
    <w:p w14:paraId="59B9635E" w14:textId="77777777" w:rsidR="00C01063" w:rsidRPr="00C01063" w:rsidRDefault="00C01063" w:rsidP="00C01063">
      <w:pPr>
        <w:numPr>
          <w:ilvl w:val="0"/>
          <w:numId w:val="5"/>
        </w:numPr>
        <w:spacing w:after="0" w:line="360" w:lineRule="auto"/>
        <w:contextualSpacing/>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lastRenderedPageBreak/>
        <w:t>CONTENUTO DELL'OFFERTA: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3825E869"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w:t>
      </w:r>
      <w:r w:rsidRPr="00C01063">
        <w:rPr>
          <w:rFonts w:ascii="Times New Roman" w:eastAsia="Times New Roman" w:hAnsi="Times New Roman" w:cs="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2151E721"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b)</w:t>
      </w:r>
      <w:r w:rsidRPr="00C01063">
        <w:rPr>
          <w:rFonts w:ascii="Times New Roman" w:eastAsia="Times New Roman" w:hAnsi="Times New Roman" w:cs="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5E1C8E70"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c)</w:t>
      </w:r>
      <w:r w:rsidRPr="00C01063">
        <w:rPr>
          <w:rFonts w:ascii="Times New Roman" w:eastAsia="Times New Roman" w:hAnsi="Times New Roman" w:cs="Times New Roman"/>
          <w:sz w:val="24"/>
          <w:szCs w:val="24"/>
          <w:lang w:eastAsia="it-IT"/>
        </w:rPr>
        <w:tab/>
        <w:t>i dati identificativi del bene per il quale l’offerta è proposta, anno e numero di ruolo generale della procedura esecutiva del Tribunale di Cassino;</w:t>
      </w:r>
    </w:p>
    <w:p w14:paraId="08915A66"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d)</w:t>
      </w:r>
      <w:r w:rsidRPr="00C01063">
        <w:rPr>
          <w:rFonts w:ascii="Times New Roman" w:eastAsia="Times New Roman" w:hAnsi="Times New Roman" w:cs="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4B45AA42"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e) il termine di pagamento del prezzo e degli oneri accessori che non potrà comunque essere superiore </w:t>
      </w:r>
      <w:r w:rsidRPr="00C01063">
        <w:rPr>
          <w:rFonts w:ascii="Times New Roman" w:eastAsia="Times New Roman" w:hAnsi="Times New Roman" w:cs="Times New Roman"/>
          <w:sz w:val="24"/>
          <w:szCs w:val="24"/>
          <w:u w:val="single"/>
          <w:lang w:eastAsia="it-IT"/>
        </w:rPr>
        <w:t>a novanta (90) giorni</w:t>
      </w:r>
      <w:r w:rsidRPr="00C01063">
        <w:rPr>
          <w:rFonts w:ascii="Times New Roman" w:eastAsia="Times New Roman" w:hAnsi="Times New Roman" w:cs="Times New Roman"/>
          <w:sz w:val="24"/>
          <w:szCs w:val="24"/>
          <w:lang w:eastAsia="it-IT"/>
        </w:rPr>
        <w:t xml:space="preserve"> dalla data di aggiudicazione (termine soggetto a sospensione nel periodo feriale);</w:t>
      </w:r>
    </w:p>
    <w:p w14:paraId="4AA19073"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332F69E3"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g)</w:t>
      </w:r>
      <w:r w:rsidRPr="00C01063">
        <w:rPr>
          <w:rFonts w:ascii="Times New Roman" w:eastAsia="Times New Roman" w:hAnsi="Times New Roman" w:cs="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3CFE08B3"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lastRenderedPageBreak/>
        <w:t>3. DOCUMENTI DA ALLEGARE ALL’OFFERTA: anche ad integrazione di quanto previsto dal citato Decreto, tutti in forma di documento informatico o di copia informatica, anche per immagine, privi di elementi attivi:</w:t>
      </w:r>
    </w:p>
    <w:p w14:paraId="78A08FB1"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42B5833E"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4878CACC"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procura speciale o copia autentica della procura generale, nell’ipotesi di offerta fatta a mezzo di procuratore legale, cioè di avvocato;</w:t>
      </w:r>
    </w:p>
    <w:p w14:paraId="5D08D5D0"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36FF875F"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w:t>
      </w:r>
      <w:r w:rsidRPr="00C01063">
        <w:rPr>
          <w:rFonts w:ascii="Times New Roman" w:eastAsia="Times New Roman" w:hAnsi="Times New Roman" w:cs="Times New Roman"/>
          <w:sz w:val="24"/>
          <w:szCs w:val="24"/>
          <w:lang w:eastAsia="it-IT"/>
        </w:rPr>
        <w:tab/>
        <w:t>dichiarazione di aver preso completa visione della perizia di stima.</w:t>
      </w:r>
    </w:p>
    <w:p w14:paraId="03F91631" w14:textId="77777777" w:rsidR="00C01063" w:rsidRPr="00C01063" w:rsidRDefault="00C01063" w:rsidP="00C01063">
      <w:pPr>
        <w:numPr>
          <w:ilvl w:val="0"/>
          <w:numId w:val="6"/>
        </w:numPr>
        <w:spacing w:after="0" w:line="360" w:lineRule="auto"/>
        <w:contextualSpacing/>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MODALITÀ DI VERSAMENTO DELLA CAUZIONE:</w:t>
      </w:r>
    </w:p>
    <w:p w14:paraId="05D4FEA4" w14:textId="77777777" w:rsidR="00C01063" w:rsidRPr="00C01063" w:rsidRDefault="00C01063" w:rsidP="00C01063">
      <w:pPr>
        <w:spacing w:after="0" w:line="360" w:lineRule="auto"/>
        <w:jc w:val="both"/>
        <w:rPr>
          <w:rFonts w:ascii="Times New Roman" w:eastAsia="Times New Roman" w:hAnsi="Times New Roman"/>
          <w:sz w:val="24"/>
          <w:szCs w:val="24"/>
          <w:u w:val="single"/>
          <w:lang w:eastAsia="it-IT"/>
        </w:rPr>
      </w:pPr>
      <w:bookmarkStart w:id="7" w:name="_Hlk86435009"/>
      <w:r w:rsidRPr="00C01063">
        <w:rPr>
          <w:rFonts w:ascii="Times New Roman" w:eastAsia="Times New Roman" w:hAnsi="Times New Roman"/>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w:t>
      </w:r>
      <w:r w:rsidRPr="00C01063">
        <w:rPr>
          <w:u w:val="single"/>
        </w:rPr>
        <w:t xml:space="preserve"> </w:t>
      </w:r>
      <w:r w:rsidRPr="00C01063">
        <w:rPr>
          <w:rFonts w:ascii="Times New Roman" w:eastAsia="Times New Roman" w:hAnsi="Times New Roman"/>
          <w:sz w:val="24"/>
          <w:szCs w:val="24"/>
          <w:u w:val="single"/>
          <w:lang w:eastAsia="it-IT"/>
        </w:rPr>
        <w:t>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p>
    <w:bookmarkEnd w:id="7"/>
    <w:p w14:paraId="57398CD4"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    5.</w:t>
      </w:r>
      <w:r w:rsidRPr="00C01063">
        <w:rPr>
          <w:rFonts w:ascii="Times New Roman" w:eastAsia="Times New Roman" w:hAnsi="Times New Roman" w:cs="Times New Roman"/>
          <w:sz w:val="24"/>
          <w:szCs w:val="24"/>
          <w:lang w:eastAsia="it-IT"/>
        </w:rPr>
        <w:tab/>
        <w:t>IRREVOCABILITÀ DELL'OFFERTA: salvo quanto previsto dall’art.571 c.p.c., l’offerta presentata nella vendita senza incanto è irrevocabile. Si potrà procedere all’aggiudicazione al maggior offerente anche qualora questi non si colleghi telematicamente il giorno fissato per la vendita.</w:t>
      </w:r>
    </w:p>
    <w:p w14:paraId="55DC8425"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lastRenderedPageBreak/>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in giorni festivi; </w:t>
      </w:r>
      <w:r w:rsidRPr="00C01063">
        <w:rPr>
          <w:rFonts w:ascii="Times New Roman" w:eastAsia="Times New Roman" w:hAnsi="Times New Roman" w:cs="Times New Roman"/>
          <w:sz w:val="24"/>
          <w:szCs w:val="24"/>
          <w:u w:val="single"/>
          <w:lang w:eastAsia="it-IT"/>
        </w:rPr>
        <w:t>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da inserirsi nell’avviso di vendita a pena di inefficacia</w:t>
      </w:r>
      <w:r w:rsidRPr="00C01063">
        <w:rPr>
          <w:rFonts w:ascii="Times New Roman" w:eastAsia="Times New Roman" w:hAnsi="Times New Roman" w:cs="Times New Roman"/>
          <w:sz w:val="24"/>
          <w:szCs w:val="24"/>
          <w:lang w:eastAsia="it-IT"/>
        </w:rPr>
        <w:t>.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in un giorno festivo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07C66533" w14:textId="77777777" w:rsidR="00C01063" w:rsidRPr="00C01063" w:rsidRDefault="00C01063" w:rsidP="00C01063">
      <w:pPr>
        <w:spacing w:after="0" w:line="360" w:lineRule="auto"/>
        <w:ind w:firstLine="284"/>
        <w:jc w:val="both"/>
      </w:pPr>
      <w:r w:rsidRPr="00C01063">
        <w:rPr>
          <w:rFonts w:ascii="Times New Roman" w:eastAsia="Times New Roman" w:hAnsi="Times New Roman" w:cs="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sidRPr="00C01063">
        <w:rPr>
          <w:rFonts w:ascii="Times New Roman" w:eastAsia="Times New Roman" w:hAnsi="Times New Roman" w:cs="Times New Roman"/>
          <w:sz w:val="24"/>
          <w:szCs w:val="24"/>
          <w:u w:val="single"/>
          <w:lang w:eastAsia="it-IT"/>
        </w:rPr>
        <w:t>90 giorni</w:t>
      </w:r>
      <w:r w:rsidRPr="00C01063">
        <w:rPr>
          <w:rFonts w:ascii="Times New Roman" w:eastAsia="Times New Roman" w:hAnsi="Times New Roman" w:cs="Times New Roman"/>
          <w:sz w:val="24"/>
          <w:szCs w:val="24"/>
          <w:lang w:eastAsia="it-IT"/>
        </w:rPr>
        <w:t>, il versamento del saldo del prezzo e delle spese dovrà essere effettuato comunque entro detto termine.</w:t>
      </w:r>
    </w:p>
    <w:p w14:paraId="6124FC43"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u w:val="single"/>
          <w:lang w:eastAsia="it-IT"/>
        </w:rPr>
      </w:pPr>
      <w:r w:rsidRPr="00C01063">
        <w:rPr>
          <w:rFonts w:ascii="Times New Roman" w:eastAsia="Times New Roman" w:hAnsi="Times New Roman" w:cs="Times New Roman"/>
          <w:sz w:val="24"/>
          <w:szCs w:val="24"/>
          <w:u w:val="single"/>
          <w:lang w:eastAsia="it-IT"/>
        </w:rPr>
        <w:lastRenderedPageBreak/>
        <w:t xml:space="preserve">Per l’emissione del decreto di trasferimento, nel medesimo termine l’aggiudicatario dovrà, inoltre, versare sui conti della procedura un anticipo sulle spese di registrazione e trasferimento pari al 20% del prezzo di aggiudicazione (si ribadisce che tali termini sono sospesi dal 1° agosto al 31 agosto), nonché produrre al Custode-delegato visure </w:t>
      </w:r>
      <w:proofErr w:type="spellStart"/>
      <w:r w:rsidRPr="00C01063">
        <w:rPr>
          <w:rFonts w:ascii="Times New Roman" w:eastAsia="Times New Roman" w:hAnsi="Times New Roman" w:cs="Times New Roman"/>
          <w:sz w:val="24"/>
          <w:szCs w:val="24"/>
          <w:u w:val="single"/>
          <w:lang w:eastAsia="it-IT"/>
        </w:rPr>
        <w:t>ipocatastali</w:t>
      </w:r>
      <w:proofErr w:type="spellEnd"/>
      <w:r w:rsidRPr="00C01063">
        <w:rPr>
          <w:rFonts w:ascii="Times New Roman" w:eastAsia="Times New Roman" w:hAnsi="Times New Roman" w:cs="Times New Roman"/>
          <w:sz w:val="24"/>
          <w:szCs w:val="24"/>
          <w:u w:val="single"/>
          <w:lang w:eastAsia="it-IT"/>
        </w:rPr>
        <w:t xml:space="preserve"> aggiornate.</w:t>
      </w:r>
    </w:p>
    <w:p w14:paraId="62EE9305"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8.</w:t>
      </w:r>
      <w:r w:rsidRPr="00C01063">
        <w:rPr>
          <w:rFonts w:ascii="Times New Roman" w:eastAsia="Times New Roman" w:hAnsi="Times New Roman" w:cs="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758B0A3E"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9.</w:t>
      </w:r>
      <w:r w:rsidRPr="00C01063">
        <w:rPr>
          <w:rFonts w:ascii="Times New Roman" w:eastAsia="Times New Roman" w:hAnsi="Times New Roman" w:cs="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7214EE26"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10. ULTERIORI CONDIZIONI:</w:t>
      </w:r>
    </w:p>
    <w:p w14:paraId="28010AF0"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10.1.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(del PVP, dei gestori della pubblicità e del Tribunale di Cassino); per gli immobili realizzati in violazione della normativa urbanistico edilizia, l’aggiudicatario, potrà ricorrere, ove consentito, alla disciplina dell’art.40 della legge 28 febbraio 1985, n.47 come integrato e modificato dall’art. 46 del </w:t>
      </w:r>
      <w:r w:rsidRPr="00C01063">
        <w:rPr>
          <w:rFonts w:ascii="Times New Roman" w:eastAsia="Times New Roman" w:hAnsi="Times New Roman" w:cs="Times New Roman"/>
          <w:sz w:val="24"/>
          <w:szCs w:val="24"/>
          <w:lang w:eastAsia="it-IT"/>
        </w:rPr>
        <w:lastRenderedPageBreak/>
        <w:t>D.P.R. 6 giugno 2001, n. 380, purché presenti domanda di concessione o permesso in sanatoria entro 120 giorni dalla notifica del decreto di trasferimento;</w:t>
      </w:r>
    </w:p>
    <w:p w14:paraId="4B0D58A7"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10.2. agli effetti del DM. 22 gennaio 2008 n. 37 e del </w:t>
      </w:r>
      <w:proofErr w:type="spellStart"/>
      <w:r w:rsidRPr="00C01063">
        <w:rPr>
          <w:rFonts w:ascii="Times New Roman" w:eastAsia="Times New Roman" w:hAnsi="Times New Roman" w:cs="Times New Roman"/>
          <w:sz w:val="24"/>
          <w:szCs w:val="24"/>
          <w:lang w:eastAsia="it-IT"/>
        </w:rPr>
        <w:t>D.Lgs.</w:t>
      </w:r>
      <w:proofErr w:type="spellEnd"/>
      <w:r w:rsidRPr="00C01063">
        <w:rPr>
          <w:rFonts w:ascii="Times New Roman" w:eastAsia="Times New Roman" w:hAnsi="Times New Roman" w:cs="Times New Roman"/>
          <w:sz w:val="24"/>
          <w:szCs w:val="24"/>
          <w:lang w:eastAsia="it-IT"/>
        </w:rPr>
        <w:t xml:space="preserve"> 192/2005 e </w:t>
      </w:r>
      <w:proofErr w:type="spellStart"/>
      <w:r w:rsidRPr="00C01063">
        <w:rPr>
          <w:rFonts w:ascii="Times New Roman" w:eastAsia="Times New Roman" w:hAnsi="Times New Roman" w:cs="Times New Roman"/>
          <w:sz w:val="24"/>
          <w:szCs w:val="24"/>
          <w:lang w:eastAsia="it-IT"/>
        </w:rPr>
        <w:t>s.m.i.</w:t>
      </w:r>
      <w:proofErr w:type="spellEnd"/>
      <w:r w:rsidRPr="00C01063">
        <w:rPr>
          <w:rFonts w:ascii="Times New Roman" w:eastAsia="Times New Roman" w:hAnsi="Times New Roman" w:cs="Times New Roman"/>
          <w:sz w:val="24"/>
          <w:szCs w:val="24"/>
          <w:lang w:eastAsia="it-IT"/>
        </w:rPr>
        <w:t>, l’aggiudicatario si dichiara edotto sui contenuti dell’ordinanza di vendita e sulle descrizioni indicate nell’elaborato peritale in ordine agli impianti;</w:t>
      </w:r>
    </w:p>
    <w:p w14:paraId="5A0ED2BC"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10.3. l’immobile viene venduto libero da iscrizioni ipotecarie e da trascrizioni di pignoramenti. Se esistenti al momento della vendita, eventuali iscrizioni e trascrizioni saranno cancellate a spese e cura della procedura; se occupato dal debitore o da terzi senza titolo, la liberazione dell’immobile sarà effettuata a cura del custode giudiziario;</w:t>
      </w:r>
    </w:p>
    <w:p w14:paraId="05B76EDC"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10.4. ogni onere fiscale derivante dalla vendita sarà a carico dell’aggiudicatario;</w:t>
      </w:r>
    </w:p>
    <w:p w14:paraId="6924AB5C" w14:textId="77777777" w:rsidR="00C01063" w:rsidRPr="00C01063" w:rsidRDefault="00C01063" w:rsidP="00C01063">
      <w:p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10.5. per tutto quanto qui non previsto si applicano le vigenti norme di legge.</w:t>
      </w:r>
    </w:p>
    <w:p w14:paraId="3ECEE687" w14:textId="77777777" w:rsidR="00C01063" w:rsidRPr="00C01063" w:rsidRDefault="00C01063" w:rsidP="00C01063">
      <w:pPr>
        <w:spacing w:after="0" w:line="360" w:lineRule="auto"/>
        <w:ind w:firstLine="284"/>
        <w:jc w:val="both"/>
        <w:rPr>
          <w:rFonts w:ascii="Times New Roman" w:eastAsia="Times New Roman" w:hAnsi="Times New Roman" w:cs="Times New Roman"/>
          <w:b/>
          <w:sz w:val="24"/>
          <w:szCs w:val="24"/>
          <w:lang w:eastAsia="it-IT"/>
        </w:rPr>
      </w:pPr>
    </w:p>
    <w:p w14:paraId="226E976C" w14:textId="77777777" w:rsidR="00C01063" w:rsidRPr="00C01063" w:rsidRDefault="00C01063" w:rsidP="00C01063">
      <w:pPr>
        <w:spacing w:after="0" w:line="360" w:lineRule="auto"/>
        <w:ind w:firstLine="284"/>
        <w:jc w:val="both"/>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[B] DISCIPLINA RELATIVA AL PAGAMENTO DEL PREZZO E DEGLI ONERI ACCESSORI.</w:t>
      </w:r>
    </w:p>
    <w:p w14:paraId="07B3BD90"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p>
    <w:p w14:paraId="157C010D"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1.</w:t>
      </w:r>
      <w:r w:rsidRPr="00C01063">
        <w:rPr>
          <w:rFonts w:ascii="Times New Roman" w:eastAsia="Times New Roman" w:hAnsi="Times New Roman" w:cs="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sidRPr="00C01063">
        <w:rPr>
          <w:rFonts w:ascii="Times New Roman" w:eastAsia="Times New Roman" w:hAnsi="Times New Roman" w:cs="Times New Roman"/>
          <w:sz w:val="24"/>
          <w:szCs w:val="24"/>
          <w:u w:val="single"/>
          <w:lang w:eastAsia="it-IT"/>
        </w:rPr>
        <w:t>entro il termine massimo di 90 giorni</w:t>
      </w:r>
      <w:r w:rsidRPr="00C01063">
        <w:rPr>
          <w:rFonts w:ascii="Times New Roman" w:eastAsia="Times New Roman" w:hAnsi="Times New Roman" w:cs="Times New Roman"/>
          <w:sz w:val="24"/>
          <w:szCs w:val="24"/>
          <w:lang w:eastAsia="it-IT"/>
        </w:rPr>
        <w:t xml:space="preserve"> dalla data di vendita (soggetto a sospensione nel periodo feriale);</w:t>
      </w:r>
    </w:p>
    <w:p w14:paraId="51410AFD"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2.</w:t>
      </w:r>
      <w:r w:rsidRPr="00C01063">
        <w:rPr>
          <w:rFonts w:ascii="Times New Roman" w:eastAsia="Times New Roman" w:hAnsi="Times New Roman" w:cs="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474F7FC0"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3.</w:t>
      </w:r>
      <w:r w:rsidRPr="00C01063">
        <w:rPr>
          <w:rFonts w:ascii="Times New Roman" w:eastAsia="Times New Roman" w:hAnsi="Times New Roman" w:cs="Times New Roman"/>
          <w:sz w:val="24"/>
          <w:szCs w:val="24"/>
          <w:lang w:eastAsia="it-IT"/>
        </w:rPr>
        <w:tab/>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w:t>
      </w:r>
      <w:r w:rsidRPr="00C01063">
        <w:rPr>
          <w:rFonts w:ascii="Times New Roman" w:eastAsia="Times New Roman" w:hAnsi="Times New Roman" w:cs="Times New Roman"/>
          <w:sz w:val="24"/>
          <w:szCs w:val="24"/>
          <w:lang w:eastAsia="it-IT"/>
        </w:rPr>
        <w:lastRenderedPageBreak/>
        <w:t>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14:paraId="4FE4BB8C"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4.</w:t>
      </w:r>
      <w:r w:rsidRPr="00C01063">
        <w:rPr>
          <w:rFonts w:ascii="Times New Roman" w:eastAsia="Times New Roman" w:hAnsi="Times New Roman" w:cs="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L’importo complessivo di tali oneri accessori sarà tempestivamente comunicato dal delegato successivamente all’aggiudicazione.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bookmarkEnd w:id="5"/>
    <w:p w14:paraId="14FBB8B0" w14:textId="77777777" w:rsidR="00C01063" w:rsidRPr="00C01063" w:rsidRDefault="00C01063" w:rsidP="00C01063">
      <w:pPr>
        <w:spacing w:after="0" w:line="360" w:lineRule="auto"/>
        <w:ind w:firstLine="284"/>
        <w:jc w:val="both"/>
        <w:rPr>
          <w:rFonts w:ascii="Times New Roman" w:eastAsia="Times New Roman" w:hAnsi="Times New Roman" w:cs="Times New Roman"/>
          <w:sz w:val="24"/>
          <w:szCs w:val="24"/>
          <w:lang w:eastAsia="it-IT"/>
        </w:rPr>
      </w:pPr>
    </w:p>
    <w:p w14:paraId="17E8EEB6" w14:textId="77777777" w:rsidR="00C01063" w:rsidRPr="00C01063" w:rsidRDefault="00C01063" w:rsidP="00C01063">
      <w:pPr>
        <w:spacing w:after="0" w:line="360" w:lineRule="auto"/>
        <w:jc w:val="center"/>
        <w:rPr>
          <w:rFonts w:ascii="Times New Roman" w:eastAsia="Times New Roman" w:hAnsi="Times New Roman" w:cs="Times New Roman"/>
          <w:sz w:val="24"/>
          <w:szCs w:val="24"/>
          <w:lang w:eastAsia="it-IT"/>
        </w:rPr>
      </w:pPr>
      <w:r w:rsidRPr="00C01063">
        <w:rPr>
          <w:rFonts w:ascii="Times New Roman" w:eastAsia="Times New Roman" w:hAnsi="Times New Roman" w:cs="Times New Roman"/>
          <w:b/>
          <w:bCs/>
          <w:sz w:val="24"/>
          <w:szCs w:val="24"/>
          <w:lang w:eastAsia="it-IT"/>
        </w:rPr>
        <w:t>III. PUBBLICITA’</w:t>
      </w:r>
    </w:p>
    <w:p w14:paraId="5E1A8D7D"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Della vendita sarà data, cumulativamente, pubblica notizia:</w:t>
      </w:r>
    </w:p>
    <w:p w14:paraId="3BB2D84A"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1. </w:t>
      </w:r>
      <w:r w:rsidRPr="00C01063">
        <w:rPr>
          <w:rFonts w:ascii="Times New Roman" w:eastAsia="Calibri" w:hAnsi="Times New Roman" w:cs="Times New Roman"/>
          <w:b/>
          <w:sz w:val="24"/>
          <w:szCs w:val="24"/>
        </w:rPr>
        <w:t>a cura del professionista delegato</w:t>
      </w:r>
      <w:r w:rsidRPr="00C01063">
        <w:rPr>
          <w:rFonts w:ascii="Times New Roman" w:eastAsia="Calibri" w:hAnsi="Times New Roman" w:cs="Times New Roman"/>
          <w:sz w:val="24"/>
          <w:szCs w:val="24"/>
        </w:rPr>
        <w:t xml:space="preserve"> mediante inserimento della presente ordinanza e dell’avviso di vendita, che lo stesso deve redigere ex art. 591 bis c.p.c., sul portale del Ministero della Giustizia, </w:t>
      </w:r>
      <w:r w:rsidRPr="00C01063">
        <w:rPr>
          <w:rFonts w:ascii="Times New Roman" w:eastAsia="Calibri" w:hAnsi="Times New Roman" w:cs="Times New Roman"/>
          <w:sz w:val="24"/>
          <w:szCs w:val="24"/>
        </w:rPr>
        <w:lastRenderedPageBreak/>
        <w:t>area “</w:t>
      </w:r>
      <w:r w:rsidRPr="00C01063">
        <w:rPr>
          <w:rFonts w:ascii="Times New Roman" w:eastAsia="Calibri" w:hAnsi="Times New Roman" w:cs="Times New Roman"/>
          <w:b/>
          <w:sz w:val="24"/>
          <w:szCs w:val="24"/>
        </w:rPr>
        <w:t>Portale delle vendite pubbliche” (PVP), almeno 60 giorni prima del termine per la presentazione delle offerte</w:t>
      </w:r>
      <w:r w:rsidRPr="00C01063">
        <w:rPr>
          <w:rFonts w:ascii="Times New Roman" w:eastAsia="Calibri" w:hAnsi="Times New Roman" w:cs="Times New Roman"/>
          <w:sz w:val="24"/>
          <w:szCs w:val="24"/>
        </w:rPr>
        <w:t>.</w:t>
      </w:r>
    </w:p>
    <w:p w14:paraId="57206D97"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12192A7A"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2. </w:t>
      </w:r>
      <w:r w:rsidRPr="00C01063">
        <w:rPr>
          <w:rFonts w:ascii="Times New Roman" w:eastAsia="Calibri" w:hAnsi="Times New Roman" w:cs="Times New Roman"/>
          <w:b/>
          <w:sz w:val="24"/>
          <w:szCs w:val="24"/>
        </w:rPr>
        <w:t xml:space="preserve">a cura della società Aste Giudiziarie Inlinea </w:t>
      </w:r>
      <w:proofErr w:type="spellStart"/>
      <w:r w:rsidRPr="00C01063">
        <w:rPr>
          <w:rFonts w:ascii="Times New Roman" w:eastAsia="Calibri" w:hAnsi="Times New Roman" w:cs="Times New Roman"/>
          <w:b/>
          <w:sz w:val="24"/>
          <w:szCs w:val="24"/>
        </w:rPr>
        <w:t>s.p.a.</w:t>
      </w:r>
      <w:proofErr w:type="spellEnd"/>
      <w:r w:rsidRPr="00C01063">
        <w:rPr>
          <w:rFonts w:ascii="Times New Roman" w:eastAsia="Calibri" w:hAnsi="Times New Roman" w:cs="Times New Roman"/>
          <w:sz w:val="24"/>
          <w:szCs w:val="24"/>
        </w:rPr>
        <w:t xml:space="preserve"> (e-mail </w:t>
      </w:r>
      <w:hyperlink r:id="rId12" w:history="1">
        <w:r w:rsidRPr="00C01063">
          <w:rPr>
            <w:rFonts w:ascii="Times New Roman" w:eastAsia="Calibri" w:hAnsi="Times New Roman" w:cs="Times New Roman"/>
            <w:color w:val="0563C1"/>
            <w:sz w:val="24"/>
            <w:szCs w:val="24"/>
            <w:u w:val="single"/>
          </w:rPr>
          <w:t>pubblicazione@astegiudiziarie.it</w:t>
        </w:r>
      </w:hyperlink>
      <w:r w:rsidRPr="00C01063">
        <w:rPr>
          <w:rFonts w:ascii="Times New Roman" w:eastAsia="Calibri" w:hAnsi="Times New Roman" w:cs="Times New Roman"/>
          <w:sz w:val="24"/>
          <w:szCs w:val="24"/>
        </w:rPr>
        <w:t>, telefono 0586/20141, fax 0586/201431) almeno 45 giorni prima del termine per la presentazione delle offerte e fino al giorno della vendita mediante:</w:t>
      </w:r>
    </w:p>
    <w:p w14:paraId="6A7F3E05"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pubblicazione dell’ordinanza di delega, dell’avviso di vendita e di copia della relazione dell’esperto stimatore,</w:t>
      </w:r>
      <w:r w:rsidRPr="00C01063">
        <w:t xml:space="preserve"> </w:t>
      </w:r>
      <w:r w:rsidRPr="00C01063">
        <w:rPr>
          <w:rFonts w:ascii="Times New Roman" w:eastAsia="Calibri" w:hAnsi="Times New Roman" w:cs="Times New Roman"/>
          <w:sz w:val="24"/>
          <w:szCs w:val="24"/>
          <w:u w:val="single"/>
        </w:rPr>
        <w:t>con allegate planimetrie e almeno 5 foto del compendio pignorato, in versione privacy</w:t>
      </w:r>
      <w:r w:rsidRPr="00C01063">
        <w:rPr>
          <w:rFonts w:ascii="Times New Roman" w:eastAsia="Calibri" w:hAnsi="Times New Roman" w:cs="Times New Roman"/>
          <w:sz w:val="24"/>
          <w:szCs w:val="24"/>
        </w:rPr>
        <w:t xml:space="preserve"> sul sito internet </w:t>
      </w:r>
      <w:hyperlink r:id="rId13" w:history="1">
        <w:r w:rsidRPr="00C01063">
          <w:rPr>
            <w:rFonts w:ascii="Times New Roman" w:eastAsia="Calibri" w:hAnsi="Times New Roman" w:cs="Times New Roman"/>
            <w:color w:val="0563C1"/>
            <w:sz w:val="24"/>
            <w:szCs w:val="24"/>
            <w:u w:val="single"/>
          </w:rPr>
          <w:t>www.astegiudiziarie.it</w:t>
        </w:r>
      </w:hyperlink>
      <w:r w:rsidRPr="00C01063">
        <w:rPr>
          <w:rFonts w:ascii="Times New Roman" w:eastAsia="Calibri" w:hAnsi="Times New Roman" w:cs="Times New Roman"/>
          <w:sz w:val="24"/>
          <w:szCs w:val="24"/>
        </w:rPr>
        <w:t xml:space="preserve">, anche tramite l’applicazione (APP) per apparecchi elettronici “Aste Giudiziarie”, e sul sito istituzionale del Tribunale di Cassino </w:t>
      </w:r>
      <w:hyperlink r:id="rId14" w:history="1">
        <w:r w:rsidRPr="00C01063">
          <w:rPr>
            <w:rFonts w:ascii="Times New Roman" w:eastAsia="Calibri" w:hAnsi="Times New Roman" w:cs="Times New Roman"/>
            <w:color w:val="0563C1"/>
            <w:sz w:val="24"/>
            <w:szCs w:val="24"/>
            <w:u w:val="single"/>
          </w:rPr>
          <w:t>www.tribunalecassino.it</w:t>
        </w:r>
      </w:hyperlink>
      <w:r w:rsidRPr="00C01063">
        <w:rPr>
          <w:rFonts w:ascii="Times New Roman" w:eastAsia="Calibri" w:hAnsi="Times New Roman" w:cs="Times New Roman"/>
          <w:sz w:val="24"/>
          <w:szCs w:val="24"/>
        </w:rPr>
        <w:t>;</w:t>
      </w:r>
    </w:p>
    <w:p w14:paraId="2E7B2C65"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pubblicazione della sintesi dell’avviso di vendita con eventuali foto sulla versione digitale del periodico quindicinale specializzato “Aste Giudiziarie” - Edizione Nazionale;</w:t>
      </w:r>
    </w:p>
    <w:p w14:paraId="4662EBB8"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3. </w:t>
      </w:r>
      <w:r w:rsidRPr="00C01063">
        <w:rPr>
          <w:rFonts w:ascii="Times New Roman" w:eastAsia="Calibri" w:hAnsi="Times New Roman" w:cs="Times New Roman"/>
          <w:b/>
          <w:sz w:val="24"/>
          <w:szCs w:val="24"/>
        </w:rPr>
        <w:t xml:space="preserve">a cura della società Astalegale.net </w:t>
      </w:r>
      <w:proofErr w:type="spellStart"/>
      <w:r w:rsidRPr="00C01063">
        <w:rPr>
          <w:rFonts w:ascii="Times New Roman" w:eastAsia="Calibri" w:hAnsi="Times New Roman" w:cs="Times New Roman"/>
          <w:b/>
          <w:sz w:val="24"/>
          <w:szCs w:val="24"/>
        </w:rPr>
        <w:t>s.p.a.</w:t>
      </w:r>
      <w:proofErr w:type="spellEnd"/>
      <w:r w:rsidRPr="00C01063">
        <w:rPr>
          <w:rFonts w:ascii="Times New Roman" w:eastAsia="Calibri" w:hAnsi="Times New Roman" w:cs="Times New Roman"/>
          <w:b/>
          <w:sz w:val="24"/>
          <w:szCs w:val="24"/>
        </w:rPr>
        <w:t xml:space="preserve"> </w:t>
      </w:r>
      <w:r w:rsidRPr="00C01063">
        <w:rPr>
          <w:rFonts w:ascii="Times New Roman" w:eastAsia="Calibri" w:hAnsi="Times New Roman" w:cs="Times New Roman"/>
          <w:bCs/>
          <w:sz w:val="24"/>
          <w:szCs w:val="24"/>
        </w:rPr>
        <w:t xml:space="preserve">(e-mail </w:t>
      </w:r>
      <w:hyperlink r:id="rId15" w:history="1">
        <w:r w:rsidRPr="00C01063">
          <w:rPr>
            <w:rFonts w:ascii="Times New Roman" w:eastAsia="Calibri" w:hAnsi="Times New Roman" w:cs="Times New Roman"/>
            <w:bCs/>
            <w:color w:val="0000FF"/>
            <w:sz w:val="24"/>
            <w:szCs w:val="24"/>
            <w:u w:val="single"/>
          </w:rPr>
          <w:t>procedure.cassino@astalegale.net</w:t>
        </w:r>
      </w:hyperlink>
      <w:r w:rsidRPr="00C01063">
        <w:rPr>
          <w:rFonts w:ascii="Times New Roman" w:eastAsia="Calibri" w:hAnsi="Times New Roman" w:cs="Times New Roman"/>
          <w:bCs/>
          <w:sz w:val="24"/>
          <w:szCs w:val="24"/>
        </w:rPr>
        <w:t xml:space="preserve"> ; telefono 0362/90761) almeno 45</w:t>
      </w:r>
      <w:r w:rsidRPr="00C01063">
        <w:rPr>
          <w:rFonts w:ascii="Times New Roman" w:eastAsia="Calibri" w:hAnsi="Times New Roman" w:cs="Times New Roman"/>
          <w:sz w:val="24"/>
          <w:szCs w:val="24"/>
        </w:rPr>
        <w:t xml:space="preserve"> giorni prima del termine per la presentazione delle offerte e fino al giorno della vendita:</w:t>
      </w:r>
    </w:p>
    <w:p w14:paraId="5BF9C131"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 pubblicazione dell’ordinanza di delega, dell’avviso di vendita e di copia della relazione dell’esperto stimatore, </w:t>
      </w:r>
      <w:r w:rsidRPr="00C01063">
        <w:rPr>
          <w:rFonts w:ascii="Times New Roman" w:eastAsia="Calibri" w:hAnsi="Times New Roman" w:cs="Times New Roman"/>
          <w:sz w:val="24"/>
          <w:szCs w:val="24"/>
          <w:u w:val="single"/>
        </w:rPr>
        <w:t>con allegate planimetrie e almeno 5 foto del compendio pignorato, in versione privacy</w:t>
      </w:r>
      <w:r w:rsidRPr="00C01063">
        <w:rPr>
          <w:rFonts w:ascii="Times New Roman" w:eastAsia="Calibri" w:hAnsi="Times New Roman" w:cs="Times New Roman"/>
          <w:sz w:val="24"/>
          <w:szCs w:val="24"/>
        </w:rPr>
        <w:t xml:space="preserve"> sul sito internet </w:t>
      </w:r>
      <w:hyperlink r:id="rId16" w:history="1">
        <w:r w:rsidRPr="00C01063">
          <w:rPr>
            <w:rFonts w:ascii="Times New Roman" w:eastAsia="Calibri" w:hAnsi="Times New Roman" w:cs="Times New Roman"/>
            <w:color w:val="0563C1"/>
            <w:sz w:val="24"/>
            <w:szCs w:val="24"/>
            <w:u w:val="single"/>
          </w:rPr>
          <w:t>www.astalegale.net</w:t>
        </w:r>
      </w:hyperlink>
      <w:r w:rsidRPr="00C01063">
        <w:rPr>
          <w:rFonts w:ascii="Times New Roman" w:eastAsia="Calibri" w:hAnsi="Times New Roman" w:cs="Times New Roman"/>
          <w:sz w:val="24"/>
          <w:szCs w:val="24"/>
        </w:rPr>
        <w:t>, anche tramite l’applicazione (APP) per apparecchi elettronici “</w:t>
      </w:r>
      <w:proofErr w:type="spellStart"/>
      <w:r w:rsidRPr="00C01063">
        <w:rPr>
          <w:rFonts w:ascii="Times New Roman" w:eastAsia="Calibri" w:hAnsi="Times New Roman" w:cs="Times New Roman"/>
          <w:sz w:val="24"/>
          <w:szCs w:val="24"/>
        </w:rPr>
        <w:t>Astalegale</w:t>
      </w:r>
      <w:proofErr w:type="spellEnd"/>
      <w:r w:rsidRPr="00C01063">
        <w:rPr>
          <w:rFonts w:ascii="Times New Roman" w:eastAsia="Calibri" w:hAnsi="Times New Roman" w:cs="Times New Roman"/>
          <w:sz w:val="24"/>
          <w:szCs w:val="24"/>
        </w:rPr>
        <w:t>”;</w:t>
      </w:r>
    </w:p>
    <w:p w14:paraId="17755C5B"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 pubblicazione sui siti internet </w:t>
      </w:r>
      <w:hyperlink r:id="rId17" w:history="1">
        <w:r w:rsidRPr="00C01063">
          <w:rPr>
            <w:rFonts w:ascii="Times New Roman" w:eastAsia="Calibri" w:hAnsi="Times New Roman" w:cs="Times New Roman"/>
            <w:color w:val="0563C1"/>
            <w:sz w:val="24"/>
            <w:szCs w:val="24"/>
            <w:u w:val="single"/>
          </w:rPr>
          <w:t>www.asteimmobili.it</w:t>
        </w:r>
      </w:hyperlink>
      <w:r w:rsidRPr="00C01063">
        <w:rPr>
          <w:rFonts w:ascii="Times New Roman" w:eastAsia="Calibri" w:hAnsi="Times New Roman" w:cs="Times New Roman"/>
          <w:sz w:val="24"/>
          <w:szCs w:val="24"/>
        </w:rPr>
        <w:t xml:space="preserve">, </w:t>
      </w:r>
      <w:hyperlink r:id="rId18" w:history="1">
        <w:r w:rsidRPr="00C01063">
          <w:rPr>
            <w:rFonts w:ascii="Times New Roman" w:eastAsia="Calibri" w:hAnsi="Times New Roman" w:cs="Times New Roman"/>
            <w:color w:val="0563C1"/>
            <w:sz w:val="24"/>
            <w:szCs w:val="24"/>
            <w:u w:val="single"/>
          </w:rPr>
          <w:t>www.portaleaste.com</w:t>
        </w:r>
      </w:hyperlink>
      <w:r w:rsidRPr="00C01063">
        <w:rPr>
          <w:rFonts w:ascii="Times New Roman" w:eastAsia="Calibri" w:hAnsi="Times New Roman" w:cs="Times New Roman"/>
          <w:sz w:val="24"/>
          <w:szCs w:val="24"/>
        </w:rPr>
        <w:t xml:space="preserve"> e </w:t>
      </w:r>
      <w:hyperlink r:id="rId19" w:history="1">
        <w:r w:rsidRPr="00C01063">
          <w:rPr>
            <w:rFonts w:ascii="Times New Roman" w:eastAsia="Calibri" w:hAnsi="Times New Roman" w:cs="Times New Roman"/>
            <w:color w:val="0563C1"/>
            <w:sz w:val="24"/>
            <w:szCs w:val="24"/>
            <w:u w:val="single"/>
          </w:rPr>
          <w:t>www.publicomonline.it</w:t>
        </w:r>
      </w:hyperlink>
      <w:r w:rsidRPr="00C01063">
        <w:rPr>
          <w:rFonts w:ascii="Times New Roman" w:eastAsia="Calibri" w:hAnsi="Times New Roman" w:cs="Times New Roman"/>
          <w:color w:val="0563C1"/>
          <w:sz w:val="24"/>
          <w:szCs w:val="24"/>
          <w:u w:val="single"/>
        </w:rPr>
        <w:t xml:space="preserve"> </w:t>
      </w:r>
      <w:r w:rsidRPr="00C01063">
        <w:rPr>
          <w:rFonts w:ascii="Times New Roman" w:eastAsia="Calibri" w:hAnsi="Times New Roman" w:cs="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0C64C396"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lastRenderedPageBreak/>
        <w:t xml:space="preserve">4. </w:t>
      </w:r>
      <w:r w:rsidRPr="00C01063">
        <w:rPr>
          <w:rFonts w:ascii="Times New Roman" w:eastAsia="Calibri" w:hAnsi="Times New Roman" w:cs="Times New Roman"/>
          <w:b/>
          <w:sz w:val="24"/>
          <w:szCs w:val="24"/>
        </w:rPr>
        <w:t xml:space="preserve">a cura della società </w:t>
      </w:r>
      <w:proofErr w:type="spellStart"/>
      <w:r w:rsidRPr="00C01063">
        <w:rPr>
          <w:rFonts w:ascii="Times New Roman" w:eastAsia="Calibri" w:hAnsi="Times New Roman" w:cs="Times New Roman"/>
          <w:b/>
          <w:sz w:val="24"/>
          <w:szCs w:val="24"/>
        </w:rPr>
        <w:t>Edicom</w:t>
      </w:r>
      <w:proofErr w:type="spellEnd"/>
      <w:r w:rsidRPr="00C01063">
        <w:rPr>
          <w:rFonts w:ascii="Times New Roman" w:eastAsia="Calibri" w:hAnsi="Times New Roman" w:cs="Times New Roman"/>
          <w:b/>
          <w:sz w:val="24"/>
          <w:szCs w:val="24"/>
        </w:rPr>
        <w:t xml:space="preserve"> Finance s.r.l.</w:t>
      </w:r>
      <w:r w:rsidRPr="00C01063">
        <w:rPr>
          <w:rFonts w:ascii="Times New Roman" w:eastAsia="Calibri" w:hAnsi="Times New Roman" w:cs="Times New Roman"/>
          <w:sz w:val="24"/>
          <w:szCs w:val="24"/>
        </w:rPr>
        <w:t xml:space="preserve"> (e-mail </w:t>
      </w:r>
      <w:hyperlink r:id="rId20" w:history="1">
        <w:r w:rsidRPr="00C01063">
          <w:rPr>
            <w:rFonts w:ascii="Times New Roman" w:eastAsia="Calibri" w:hAnsi="Times New Roman" w:cs="Times New Roman"/>
            <w:color w:val="0000FF"/>
            <w:sz w:val="24"/>
            <w:szCs w:val="24"/>
            <w:u w:val="single"/>
          </w:rPr>
          <w:t>info.cassino@edicomsrl.it</w:t>
        </w:r>
      </w:hyperlink>
      <w:r w:rsidRPr="00C01063">
        <w:rPr>
          <w:rFonts w:ascii="Times New Roman" w:eastAsia="Calibri" w:hAnsi="Times New Roman" w:cs="Times New Roman"/>
          <w:sz w:val="24"/>
          <w:szCs w:val="24"/>
        </w:rPr>
        <w:t>, telefono 041/5369911, fax 041/5351923) almeno 45 giorni prima del termine per la presentazione delle offerte e fino al giorno della vendita:</w:t>
      </w:r>
    </w:p>
    <w:p w14:paraId="10B011A2"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pubblicazione dell’ordinanza di delega, dell’avviso di vendita e di copia della relazione dell’esperto stimatore,</w:t>
      </w:r>
      <w:r w:rsidRPr="00C01063">
        <w:t xml:space="preserve"> </w:t>
      </w:r>
      <w:r w:rsidRPr="00C01063">
        <w:rPr>
          <w:rFonts w:ascii="Times New Roman" w:eastAsia="Calibri" w:hAnsi="Times New Roman" w:cs="Times New Roman"/>
          <w:sz w:val="24"/>
          <w:szCs w:val="24"/>
          <w:u w:val="single"/>
        </w:rPr>
        <w:t>con allegate planimetrie e almeno 5 foto del compendio pignorato, in versione privacy</w:t>
      </w:r>
      <w:r w:rsidRPr="00C01063">
        <w:rPr>
          <w:rFonts w:ascii="Times New Roman" w:eastAsia="Calibri" w:hAnsi="Times New Roman" w:cs="Times New Roman"/>
          <w:sz w:val="24"/>
          <w:szCs w:val="24"/>
        </w:rPr>
        <w:t xml:space="preserve"> sul sito internet </w:t>
      </w:r>
      <w:hyperlink r:id="rId21" w:history="1">
        <w:r w:rsidRPr="00C01063">
          <w:rPr>
            <w:rFonts w:ascii="Times New Roman" w:eastAsia="Calibri" w:hAnsi="Times New Roman" w:cs="Times New Roman"/>
            <w:color w:val="0563C1"/>
            <w:sz w:val="24"/>
            <w:szCs w:val="24"/>
            <w:u w:val="single"/>
          </w:rPr>
          <w:t>www.asteannunci.it</w:t>
        </w:r>
      </w:hyperlink>
      <w:r w:rsidRPr="00C01063">
        <w:rPr>
          <w:rFonts w:ascii="Times New Roman" w:eastAsia="Calibri" w:hAnsi="Times New Roman" w:cs="Times New Roman"/>
          <w:sz w:val="24"/>
          <w:szCs w:val="24"/>
        </w:rPr>
        <w:t>, anche tramite l’applicazione (APP) per apparecchi elettronici “GPS Aste”;</w:t>
      </w:r>
    </w:p>
    <w:p w14:paraId="4DA139E9"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 pubblicazione sui siti internet </w:t>
      </w:r>
      <w:hyperlink r:id="rId22" w:history="1">
        <w:r w:rsidRPr="00C01063">
          <w:rPr>
            <w:rFonts w:ascii="Times New Roman" w:eastAsia="Calibri" w:hAnsi="Times New Roman" w:cs="Times New Roman"/>
            <w:color w:val="0563C1"/>
            <w:sz w:val="24"/>
            <w:szCs w:val="24"/>
            <w:u w:val="single"/>
          </w:rPr>
          <w:t>www.asteavvisi.it</w:t>
        </w:r>
      </w:hyperlink>
      <w:r w:rsidRPr="00C01063">
        <w:rPr>
          <w:rFonts w:ascii="Times New Roman" w:eastAsia="Calibri" w:hAnsi="Times New Roman" w:cs="Times New Roman"/>
          <w:sz w:val="24"/>
          <w:szCs w:val="24"/>
        </w:rPr>
        <w:t xml:space="preserve"> e </w:t>
      </w:r>
      <w:hyperlink r:id="rId23" w:history="1">
        <w:r w:rsidRPr="00C01063">
          <w:rPr>
            <w:rFonts w:ascii="Times New Roman" w:eastAsia="Calibri" w:hAnsi="Times New Roman" w:cs="Times New Roman"/>
            <w:color w:val="0563C1"/>
            <w:sz w:val="24"/>
            <w:szCs w:val="24"/>
            <w:u w:val="single"/>
          </w:rPr>
          <w:t>www.rivistaastegiudiziarie.it</w:t>
        </w:r>
      </w:hyperlink>
      <w:r w:rsidRPr="00C01063">
        <w:rPr>
          <w:rFonts w:ascii="Times New Roman" w:eastAsia="Calibri" w:hAnsi="Times New Roman" w:cs="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3D37731D"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5. </w:t>
      </w:r>
      <w:r w:rsidRPr="00C01063">
        <w:rPr>
          <w:rFonts w:ascii="Times New Roman" w:eastAsia="Calibri" w:hAnsi="Times New Roman" w:cs="Times New Roman"/>
          <w:b/>
          <w:sz w:val="24"/>
          <w:szCs w:val="24"/>
        </w:rPr>
        <w:t>Il professionista delegato dovrà presentare personalmente la richiesta alle società incaricate  per gli adempimenti pubblicitari sopra indicati ai punti 2, 3, e 4, almeno 60 giorni prima del termine per la presentazione delle offerte</w:t>
      </w:r>
      <w:r w:rsidRPr="00C01063">
        <w:rPr>
          <w:rFonts w:ascii="Times New Roman" w:eastAsia="Calibri" w:hAnsi="Times New Roman" w:cs="Times New Roman"/>
          <w:sz w:val="24"/>
          <w:szCs w:val="24"/>
        </w:rPr>
        <w:t>, in modo da consentire che la pubblicazione abbia una 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134806B7" w14:textId="77777777" w:rsidR="00C01063" w:rsidRPr="00C01063" w:rsidRDefault="00C01063" w:rsidP="00C01063">
      <w:pPr>
        <w:spacing w:line="360" w:lineRule="auto"/>
        <w:jc w:val="both"/>
        <w:rPr>
          <w:rFonts w:ascii="Times New Roman" w:eastAsia="Calibri" w:hAnsi="Times New Roman" w:cs="Times New Roman"/>
          <w:sz w:val="24"/>
          <w:szCs w:val="24"/>
          <w:highlight w:val="yellow"/>
        </w:rPr>
      </w:pPr>
      <w:r w:rsidRPr="00C01063">
        <w:rPr>
          <w:rFonts w:ascii="Times New Roman" w:eastAsia="Calibri" w:hAnsi="Times New Roman" w:cs="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4" w:history="1">
        <w:r w:rsidRPr="00C01063">
          <w:rPr>
            <w:rFonts w:ascii="Times New Roman" w:eastAsia="Calibri" w:hAnsi="Times New Roman" w:cs="Times New Roman"/>
            <w:color w:val="0563C1"/>
            <w:sz w:val="24"/>
            <w:szCs w:val="24"/>
            <w:u w:val="single"/>
          </w:rPr>
          <w:t>www.astegiudiziarie.it</w:t>
        </w:r>
      </w:hyperlink>
      <w:r w:rsidRPr="00C01063">
        <w:rPr>
          <w:rFonts w:ascii="Times New Roman" w:eastAsia="Calibri" w:hAnsi="Times New Roman" w:cs="Times New Roman"/>
          <w:sz w:val="24"/>
          <w:szCs w:val="24"/>
        </w:rPr>
        <w:t xml:space="preserve">, </w:t>
      </w:r>
      <w:hyperlink r:id="rId25" w:history="1">
        <w:r w:rsidRPr="00C01063">
          <w:rPr>
            <w:rFonts w:ascii="Times New Roman" w:eastAsia="Calibri" w:hAnsi="Times New Roman" w:cs="Times New Roman"/>
            <w:color w:val="0563C1"/>
            <w:sz w:val="24"/>
            <w:szCs w:val="24"/>
            <w:u w:val="single"/>
          </w:rPr>
          <w:t>www.astalegale.net</w:t>
        </w:r>
      </w:hyperlink>
      <w:r w:rsidRPr="00C01063">
        <w:rPr>
          <w:rFonts w:ascii="Times New Roman" w:eastAsia="Calibri" w:hAnsi="Times New Roman" w:cs="Times New Roman"/>
          <w:sz w:val="24"/>
          <w:szCs w:val="24"/>
        </w:rPr>
        <w:t xml:space="preserve"> e </w:t>
      </w:r>
      <w:hyperlink r:id="rId26" w:history="1">
        <w:r w:rsidRPr="00C01063">
          <w:rPr>
            <w:rFonts w:ascii="Times New Roman" w:eastAsia="Calibri" w:hAnsi="Times New Roman" w:cs="Times New Roman"/>
            <w:color w:val="0563C1"/>
            <w:sz w:val="24"/>
            <w:szCs w:val="24"/>
            <w:u w:val="single"/>
          </w:rPr>
          <w:t>www.asteannunci.it</w:t>
        </w:r>
      </w:hyperlink>
      <w:r w:rsidRPr="00C01063">
        <w:rPr>
          <w:rFonts w:ascii="Times New Roman" w:eastAsia="Calibri" w:hAnsi="Times New Roman" w:cs="Times New Roman"/>
          <w:sz w:val="24"/>
          <w:szCs w:val="24"/>
        </w:rPr>
        <w:t xml:space="preserve"> e, per quanto riguarda Aste Giudiziarie Inlinea </w:t>
      </w:r>
      <w:proofErr w:type="spellStart"/>
      <w:r w:rsidRPr="00C01063">
        <w:rPr>
          <w:rFonts w:ascii="Times New Roman" w:eastAsia="Calibri" w:hAnsi="Times New Roman" w:cs="Times New Roman"/>
          <w:sz w:val="24"/>
          <w:szCs w:val="24"/>
        </w:rPr>
        <w:t>s.p.a.</w:t>
      </w:r>
      <w:proofErr w:type="spellEnd"/>
      <w:r w:rsidRPr="00C01063">
        <w:rPr>
          <w:rFonts w:ascii="Times New Roman" w:eastAsia="Calibri" w:hAnsi="Times New Roman" w:cs="Times New Roman"/>
          <w:sz w:val="24"/>
          <w:szCs w:val="24"/>
        </w:rPr>
        <w:t>, anche tramite consegna al suo referente presente presso la Cancelleria delle esecuzioni immobiliari. Le società provvederanno a fornire al professionista delegato tutti i giustificativi di avvenuta pubblicazione.</w:t>
      </w:r>
    </w:p>
    <w:p w14:paraId="4D365287"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sz w:val="24"/>
          <w:szCs w:val="24"/>
        </w:rPr>
        <w:t xml:space="preserve">7. </w:t>
      </w:r>
      <w:r w:rsidRPr="00C01063">
        <w:rPr>
          <w:rFonts w:ascii="Times New Roman" w:eastAsia="Calibri" w:hAnsi="Times New Roman" w:cs="Times New Roman"/>
          <w:b/>
          <w:sz w:val="24"/>
          <w:szCs w:val="24"/>
        </w:rPr>
        <w:t>Nelle sopra indicate</w:t>
      </w:r>
      <w:r w:rsidRPr="00C01063">
        <w:rPr>
          <w:rFonts w:ascii="Times New Roman" w:eastAsia="Calibri" w:hAnsi="Times New Roman" w:cs="Times New Roman"/>
          <w:sz w:val="24"/>
          <w:szCs w:val="24"/>
        </w:rPr>
        <w:t xml:space="preserve"> </w:t>
      </w:r>
      <w:r w:rsidRPr="00C01063">
        <w:rPr>
          <w:rFonts w:ascii="Times New Roman" w:eastAsia="Calibri" w:hAnsi="Times New Roman" w:cs="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C01063">
        <w:rPr>
          <w:rFonts w:ascii="Times New Roman" w:eastAsia="Calibri" w:hAnsi="Times New Roman" w:cs="Times New Roman"/>
          <w:sz w:val="24"/>
          <w:szCs w:val="24"/>
        </w:rPr>
        <w:t xml:space="preserve"> (in particolare si raccomanda di espungere dalla documentazione utile ai fini della pubblicazione su internet almeno i seguenti dati: i) generalità, </w:t>
      </w:r>
      <w:r w:rsidRPr="00C01063">
        <w:rPr>
          <w:rFonts w:ascii="Times New Roman" w:eastAsia="Calibri" w:hAnsi="Times New Roman" w:cs="Times New Roman"/>
          <w:sz w:val="24"/>
          <w:szCs w:val="24"/>
        </w:rPr>
        <w:lastRenderedPageBreak/>
        <w:t>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3808D9CA" w14:textId="77777777" w:rsidR="00C01063" w:rsidRPr="00C01063" w:rsidRDefault="00C01063" w:rsidP="00C01063">
      <w:pPr>
        <w:spacing w:line="360" w:lineRule="auto"/>
        <w:jc w:val="both"/>
        <w:rPr>
          <w:rFonts w:ascii="Times New Roman" w:eastAsia="Calibri" w:hAnsi="Times New Roman" w:cs="Times New Roman"/>
          <w:sz w:val="24"/>
          <w:szCs w:val="24"/>
        </w:rPr>
      </w:pPr>
      <w:r w:rsidRPr="00C01063">
        <w:rPr>
          <w:rFonts w:ascii="Times New Roman" w:eastAsia="Calibri" w:hAnsi="Times New Roman" w:cs="Times New Roman"/>
          <w:b/>
          <w:bCs/>
          <w:sz w:val="24"/>
          <w:szCs w:val="24"/>
        </w:rPr>
        <w:t xml:space="preserve">8. Il professionista delegato, inoltre, entro 7 giorni dall’emissione dell’ordinanza di vendita avrà cura di comunicare detto provvedimento al seguente indirizzo </w:t>
      </w:r>
      <w:proofErr w:type="spellStart"/>
      <w:r w:rsidRPr="00C01063">
        <w:rPr>
          <w:rFonts w:ascii="Times New Roman" w:eastAsia="Calibri" w:hAnsi="Times New Roman" w:cs="Times New Roman"/>
          <w:b/>
          <w:bCs/>
          <w:sz w:val="24"/>
          <w:szCs w:val="24"/>
        </w:rPr>
        <w:t>pec</w:t>
      </w:r>
      <w:proofErr w:type="spellEnd"/>
      <w:r w:rsidRPr="00C01063">
        <w:rPr>
          <w:rFonts w:ascii="Times New Roman" w:eastAsia="Calibri" w:hAnsi="Times New Roman" w:cs="Times New Roman"/>
          <w:b/>
          <w:bCs/>
          <w:sz w:val="24"/>
          <w:szCs w:val="24"/>
        </w:rPr>
        <w:t xml:space="preserve"> della BCC Terra di Lavoro: </w:t>
      </w:r>
      <w:hyperlink r:id="rId27" w:history="1">
        <w:r w:rsidRPr="00C01063">
          <w:rPr>
            <w:rFonts w:ascii="Times New Roman" w:eastAsia="Calibri" w:hAnsi="Times New Roman" w:cs="Times New Roman"/>
            <w:color w:val="0000FF"/>
            <w:sz w:val="24"/>
            <w:szCs w:val="24"/>
            <w:u w:val="single"/>
          </w:rPr>
          <w:t>astetelematichetribunaledicassino@cert.bccterradilavoro.it</w:t>
        </w:r>
      </w:hyperlink>
      <w:r w:rsidRPr="00C01063">
        <w:rPr>
          <w:rFonts w:ascii="Times New Roman" w:eastAsia="Calibri" w:hAnsi="Times New Roman" w:cs="Times New Roman"/>
          <w:sz w:val="24"/>
          <w:szCs w:val="24"/>
        </w:rPr>
        <w:t xml:space="preserve"> </w:t>
      </w:r>
    </w:p>
    <w:p w14:paraId="4697DE91"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 xml:space="preserve">IV. DELEGA </w:t>
      </w:r>
    </w:p>
    <w:p w14:paraId="4B4245C1" w14:textId="77777777" w:rsidR="00C01063" w:rsidRPr="00C01063" w:rsidRDefault="00C01063" w:rsidP="00C01063">
      <w:pPr>
        <w:tabs>
          <w:tab w:val="left" w:pos="9638"/>
        </w:tabs>
        <w:spacing w:after="0" w:line="360" w:lineRule="auto"/>
        <w:ind w:right="-1"/>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il medesimo professionista agli adempimenti successivi alla aggiudicazione e dispone che lo stesso si attenga, nello svolgimento dell’incarico, alle seguenti indicazioni:</w:t>
      </w:r>
    </w:p>
    <w:p w14:paraId="487AD83A"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2BC5FE1E"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65B27E97"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0BAF61D1"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6248452C"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w:t>
      </w:r>
      <w:r w:rsidRPr="00C01063">
        <w:rPr>
          <w:rFonts w:ascii="Times New Roman" w:eastAsia="Times New Roman" w:hAnsi="Times New Roman" w:cs="Times New Roman"/>
          <w:sz w:val="24"/>
          <w:szCs w:val="24"/>
          <w:lang w:eastAsia="it-IT"/>
        </w:rPr>
        <w:lastRenderedPageBreak/>
        <w:t xml:space="preserve">l’inserimento nel fascicolo. Il delegato avrà anche provveduto alle formalità necessarie – ivi compreso il versamento – per la cancellazione dei gravami; </w:t>
      </w:r>
    </w:p>
    <w:p w14:paraId="0992964F"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579D08B3" w14:textId="77777777" w:rsidR="00C01063" w:rsidRPr="00C01063" w:rsidRDefault="00C01063" w:rsidP="00C01063">
      <w:pPr>
        <w:numPr>
          <w:ilvl w:val="0"/>
          <w:numId w:val="1"/>
        </w:numPr>
        <w:spacing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se per la redazione del progetto di distribuzione sia </w:t>
      </w:r>
      <w:proofErr w:type="spellStart"/>
      <w:r w:rsidRPr="00C01063">
        <w:rPr>
          <w:rFonts w:ascii="Times New Roman" w:eastAsia="Times New Roman" w:hAnsi="Times New Roman" w:cs="Times New Roman"/>
          <w:sz w:val="24"/>
          <w:szCs w:val="24"/>
          <w:lang w:eastAsia="it-IT"/>
        </w:rPr>
        <w:t>stato</w:t>
      </w:r>
      <w:proofErr w:type="spellEnd"/>
      <w:r w:rsidRPr="00C01063">
        <w:rPr>
          <w:rFonts w:ascii="Times New Roman" w:eastAsia="Times New Roman" w:hAnsi="Times New Roman" w:cs="Times New Roman"/>
          <w:sz w:val="24"/>
          <w:szCs w:val="24"/>
          <w:lang w:eastAsia="it-IT"/>
        </w:rPr>
        <w:t xml:space="preserve"> nominata persona diversa dal delegato, quest’ultimo comunicherà al consulente per la formazione del progetto di distribuzione l’importo degli oneri per la cancellazione dei gravami.</w:t>
      </w:r>
    </w:p>
    <w:p w14:paraId="3E63971D" w14:textId="77777777" w:rsidR="00C01063" w:rsidRPr="00C01063" w:rsidRDefault="00C01063" w:rsidP="00C01063">
      <w:pPr>
        <w:spacing w:after="0" w:line="360" w:lineRule="auto"/>
        <w:jc w:val="center"/>
        <w:rPr>
          <w:rFonts w:ascii="Times New Roman" w:eastAsia="Times New Roman" w:hAnsi="Times New Roman" w:cs="Times New Roman"/>
          <w:b/>
          <w:sz w:val="24"/>
          <w:szCs w:val="24"/>
          <w:lang w:eastAsia="it-IT"/>
        </w:rPr>
      </w:pPr>
      <w:r w:rsidRPr="00C01063">
        <w:rPr>
          <w:rFonts w:ascii="Times New Roman" w:eastAsia="Times New Roman" w:hAnsi="Times New Roman" w:cs="Times New Roman"/>
          <w:b/>
          <w:sz w:val="24"/>
          <w:szCs w:val="24"/>
          <w:lang w:eastAsia="it-IT"/>
        </w:rPr>
        <w:t>DELEGA</w:t>
      </w:r>
    </w:p>
    <w:p w14:paraId="0DA91672" w14:textId="77777777" w:rsidR="00C01063" w:rsidRPr="00C01063" w:rsidRDefault="00C01063" w:rsidP="00C01063">
      <w:pPr>
        <w:spacing w:before="120" w:after="0" w:line="360" w:lineRule="auto"/>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bCs/>
          <w:sz w:val="24"/>
          <w:szCs w:val="24"/>
          <w:lang w:eastAsia="it-IT"/>
        </w:rPr>
        <w:t>Il medesimo professionista per la formazione di bozza del progetto di distribuzione e dispone che lo stesso si attenga, nell’esecuzione dell’incarico, alle seguenti indicazioni:</w:t>
      </w:r>
    </w:p>
    <w:p w14:paraId="2ACEBDE6"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t xml:space="preserve">nella medesima 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difensori o di terzi. Il modulo sarà sottoscritto personalmente dalle parti, con l’autentica di firma da parte dell’avvocato; </w:t>
      </w:r>
    </w:p>
    <w:p w14:paraId="5857FA05"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421F6703"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49BFA5B9"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5845768F"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lastRenderedPageBreak/>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7BE2294E"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t>almeno 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nel trasmettere al giudice il progetto di distribuzione e gli allegati, a formare due distinti fascicoli: uno contenente copia del progetto di distribuzione e modulo per il verbale di udienza; l’altro contenente la seconda copia del progetto di distribuzione e le dichiarazioni dei creditori in ordine alle modalità di pagamento prescelte;</w:t>
      </w:r>
    </w:p>
    <w:p w14:paraId="2E57A1FA" w14:textId="77777777" w:rsidR="00C01063" w:rsidRPr="00C01063" w:rsidRDefault="00C01063" w:rsidP="00C01063">
      <w:pPr>
        <w:numPr>
          <w:ilvl w:val="0"/>
          <w:numId w:val="2"/>
        </w:numPr>
        <w:spacing w:before="120" w:after="0" w:line="360" w:lineRule="auto"/>
        <w:ind w:left="284" w:hanging="284"/>
        <w:jc w:val="both"/>
        <w:rPr>
          <w:rFonts w:ascii="Times New Roman" w:eastAsia="Times New Roman" w:hAnsi="Times New Roman" w:cs="Times New Roman"/>
          <w:bCs/>
          <w:sz w:val="24"/>
          <w:szCs w:val="24"/>
          <w:lang w:eastAsia="it-IT"/>
        </w:rPr>
      </w:pPr>
      <w:r w:rsidRPr="00C01063">
        <w:rPr>
          <w:rFonts w:ascii="Times New Roman" w:eastAsia="Times New Roman" w:hAnsi="Times New Roman" w:cs="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72EDCB69" w14:textId="77777777" w:rsidR="00C01063" w:rsidRPr="00C01063" w:rsidRDefault="00C01063" w:rsidP="00C01063">
      <w:pPr>
        <w:spacing w:before="120"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 xml:space="preserve">Si comunichi a cura della Cancelleria alle parti costituite ed agli ausiliari e, se il debitore non è costituito, inviandogli un messaggio </w:t>
      </w:r>
      <w:proofErr w:type="spellStart"/>
      <w:r w:rsidRPr="00C01063">
        <w:rPr>
          <w:rFonts w:ascii="Times New Roman" w:eastAsia="Times New Roman" w:hAnsi="Times New Roman" w:cs="Times New Roman"/>
          <w:sz w:val="24"/>
          <w:szCs w:val="24"/>
          <w:lang w:eastAsia="it-IT"/>
        </w:rPr>
        <w:t>pec</w:t>
      </w:r>
      <w:proofErr w:type="spellEnd"/>
      <w:r w:rsidRPr="00C01063">
        <w:rPr>
          <w:rFonts w:ascii="Times New Roman" w:eastAsia="Times New Roman" w:hAnsi="Times New Roman" w:cs="Times New Roman"/>
          <w:sz w:val="24"/>
          <w:szCs w:val="24"/>
          <w:lang w:eastAsia="it-IT"/>
        </w:rPr>
        <w:t xml:space="preserve"> presso la cancelleria stessa;</w:t>
      </w:r>
    </w:p>
    <w:p w14:paraId="27A161F3" w14:textId="77777777" w:rsidR="00C01063" w:rsidRPr="00C01063" w:rsidRDefault="00C01063" w:rsidP="00C01063">
      <w:pPr>
        <w:spacing w:before="120" w:after="0" w:line="360" w:lineRule="auto"/>
        <w:jc w:val="both"/>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Si notifichi a cura del creditore più diligente ai creditori iscritti non intervenuti.</w:t>
      </w:r>
    </w:p>
    <w:p w14:paraId="753762D8" w14:textId="4CD9B51E" w:rsidR="00C01063" w:rsidRPr="00C01063" w:rsidRDefault="00C01063" w:rsidP="00C01063">
      <w:pPr>
        <w:spacing w:after="0" w:line="360" w:lineRule="auto"/>
        <w:rPr>
          <w:rFonts w:ascii="Times New Roman" w:eastAsia="Times New Roman" w:hAnsi="Times New Roman" w:cs="Times New Roman"/>
          <w:sz w:val="24"/>
          <w:szCs w:val="24"/>
          <w:lang w:eastAsia="it-IT"/>
        </w:rPr>
      </w:pPr>
      <w:r w:rsidRPr="00C01063">
        <w:rPr>
          <w:rFonts w:ascii="Times New Roman" w:eastAsia="Times New Roman" w:hAnsi="Times New Roman" w:cs="Times New Roman"/>
          <w:sz w:val="24"/>
          <w:szCs w:val="24"/>
          <w:lang w:eastAsia="it-IT"/>
        </w:rPr>
        <w:t>Cassino,</w:t>
      </w:r>
      <w:r w:rsidR="0002294D">
        <w:rPr>
          <w:rFonts w:ascii="Times New Roman" w:eastAsia="Times New Roman" w:hAnsi="Times New Roman" w:cs="Times New Roman"/>
          <w:sz w:val="24"/>
          <w:szCs w:val="24"/>
          <w:lang w:eastAsia="it-IT"/>
        </w:rPr>
        <w:tab/>
      </w:r>
      <w:r w:rsidR="0002294D">
        <w:rPr>
          <w:rFonts w:ascii="Times New Roman" w:eastAsia="Times New Roman" w:hAnsi="Times New Roman" w:cs="Times New Roman"/>
          <w:sz w:val="24"/>
          <w:szCs w:val="24"/>
          <w:lang w:eastAsia="it-IT"/>
        </w:rPr>
        <w:tab/>
      </w:r>
      <w:r w:rsidRPr="00C01063">
        <w:rPr>
          <w:rFonts w:ascii="Times New Roman" w:eastAsia="Times New Roman" w:hAnsi="Times New Roman" w:cs="Times New Roman"/>
          <w:sz w:val="24"/>
          <w:szCs w:val="24"/>
          <w:lang w:eastAsia="it-IT"/>
        </w:rPr>
        <w:tab/>
      </w:r>
      <w:r w:rsidRPr="00C01063">
        <w:rPr>
          <w:rFonts w:ascii="Times New Roman" w:eastAsia="Times New Roman" w:hAnsi="Times New Roman" w:cs="Times New Roman"/>
          <w:sz w:val="24"/>
          <w:szCs w:val="24"/>
          <w:lang w:eastAsia="it-IT"/>
        </w:rPr>
        <w:tab/>
      </w:r>
      <w:r w:rsidRPr="00C01063">
        <w:rPr>
          <w:rFonts w:ascii="Times New Roman" w:eastAsia="Times New Roman" w:hAnsi="Times New Roman" w:cs="Times New Roman"/>
          <w:sz w:val="24"/>
          <w:szCs w:val="24"/>
          <w:lang w:eastAsia="it-IT"/>
        </w:rPr>
        <w:tab/>
        <w:t>Il G.E. dott.</w:t>
      </w:r>
      <w:r w:rsidR="006F3F78">
        <w:rPr>
          <w:rFonts w:ascii="Times New Roman" w:eastAsia="Times New Roman" w:hAnsi="Times New Roman" w:cs="Times New Roman"/>
          <w:sz w:val="24"/>
          <w:szCs w:val="24"/>
          <w:lang w:eastAsia="it-IT"/>
        </w:rPr>
        <w:t xml:space="preserve"> </w:t>
      </w:r>
      <w:r w:rsidRPr="00C01063">
        <w:rPr>
          <w:rFonts w:ascii="Times New Roman" w:eastAsia="Times New Roman" w:hAnsi="Times New Roman" w:cs="Times New Roman"/>
          <w:sz w:val="24"/>
          <w:szCs w:val="24"/>
          <w:lang w:eastAsia="it-IT"/>
        </w:rPr>
        <w:t xml:space="preserve"> </w:t>
      </w:r>
    </w:p>
    <w:sectPr w:rsidR="00C01063" w:rsidRPr="00C01063" w:rsidSect="00DC5065">
      <w:headerReference w:type="default" r:id="rId28"/>
      <w:footerReference w:type="default" r:id="rId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33EF" w14:textId="77777777" w:rsidR="00D4662F" w:rsidRDefault="00D4662F">
      <w:pPr>
        <w:spacing w:after="0" w:line="240" w:lineRule="auto"/>
      </w:pPr>
      <w:r>
        <w:separator/>
      </w:r>
    </w:p>
  </w:endnote>
  <w:endnote w:type="continuationSeparator" w:id="0">
    <w:p w14:paraId="063DC8B6" w14:textId="77777777" w:rsidR="00D4662F" w:rsidRDefault="00D4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7E1A" w14:textId="46BF1B24" w:rsidR="00C91274" w:rsidRPr="00E34BFE" w:rsidRDefault="00D5532C">
    <w:pPr>
      <w:pStyle w:val="Pidipagina"/>
      <w:rPr>
        <w:i/>
        <w:iCs/>
        <w:sz w:val="16"/>
        <w:szCs w:val="16"/>
      </w:rPr>
    </w:pPr>
    <w:r>
      <w:rPr>
        <w:i/>
        <w:iCs/>
        <w:sz w:val="16"/>
        <w:szCs w:val="16"/>
      </w:rPr>
      <w:t>O</w:t>
    </w:r>
    <w:r w:rsidR="00C01063" w:rsidRPr="00E34BFE">
      <w:rPr>
        <w:i/>
        <w:iCs/>
        <w:sz w:val="16"/>
        <w:szCs w:val="16"/>
      </w:rPr>
      <w:t xml:space="preserve">rdinanza di vendita </w:t>
    </w:r>
    <w:proofErr w:type="spellStart"/>
    <w:r w:rsidR="00C01063" w:rsidRPr="00E34BFE">
      <w:rPr>
        <w:i/>
        <w:iCs/>
        <w:sz w:val="16"/>
        <w:szCs w:val="16"/>
      </w:rPr>
      <w:t>delegata_telematica</w:t>
    </w:r>
    <w:proofErr w:type="spellEnd"/>
    <w:r w:rsidR="00C01063" w:rsidRPr="00E34BFE">
      <w:rPr>
        <w:i/>
        <w:iCs/>
        <w:sz w:val="16"/>
        <w:szCs w:val="16"/>
      </w:rPr>
      <w:t xml:space="preserve"> </w:t>
    </w:r>
    <w:proofErr w:type="spellStart"/>
    <w:r w:rsidR="00C01063" w:rsidRPr="00E34BFE">
      <w:rPr>
        <w:i/>
        <w:iCs/>
        <w:sz w:val="16"/>
        <w:szCs w:val="16"/>
      </w:rPr>
      <w:t>asincrona_prima</w:t>
    </w:r>
    <w:proofErr w:type="spellEnd"/>
    <w:r w:rsidR="00C01063" w:rsidRPr="00E34BFE">
      <w:rPr>
        <w:i/>
        <w:iCs/>
        <w:sz w:val="16"/>
        <w:szCs w:val="16"/>
      </w:rPr>
      <w:t xml:space="preserve"> </w:t>
    </w:r>
    <w:proofErr w:type="spellStart"/>
    <w:r w:rsidR="00C01063" w:rsidRPr="00E34BFE">
      <w:rPr>
        <w:i/>
        <w:iCs/>
        <w:sz w:val="16"/>
        <w:szCs w:val="16"/>
      </w:rPr>
      <w:t>delega_versione</w:t>
    </w:r>
    <w:proofErr w:type="spellEnd"/>
    <w:r w:rsidR="00C01063" w:rsidRPr="00E34BFE">
      <w:rPr>
        <w:i/>
        <w:iCs/>
        <w:sz w:val="16"/>
        <w:szCs w:val="16"/>
      </w:rPr>
      <w:t xml:space="preserve"> </w:t>
    </w:r>
    <w:r w:rsidR="00B72E52" w:rsidRPr="00E34BFE">
      <w:rPr>
        <w:i/>
        <w:iCs/>
        <w:sz w:val="16"/>
        <w:szCs w:val="16"/>
      </w:rPr>
      <w:t>11.4.2023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7356" w14:textId="77777777" w:rsidR="00D4662F" w:rsidRDefault="00D4662F">
      <w:pPr>
        <w:spacing w:after="0" w:line="240" w:lineRule="auto"/>
      </w:pPr>
      <w:r>
        <w:separator/>
      </w:r>
    </w:p>
  </w:footnote>
  <w:footnote w:type="continuationSeparator" w:id="0">
    <w:p w14:paraId="1809581B" w14:textId="77777777" w:rsidR="00D4662F" w:rsidRDefault="00D46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521996"/>
      <w:docPartObj>
        <w:docPartGallery w:val="Page Numbers (Top of Page)"/>
        <w:docPartUnique/>
      </w:docPartObj>
    </w:sdtPr>
    <w:sdtEndPr>
      <w:rPr>
        <w:sz w:val="16"/>
        <w:szCs w:val="16"/>
      </w:rPr>
    </w:sdtEndPr>
    <w:sdtContent>
      <w:p w14:paraId="10BD5EF0" w14:textId="48A96C80" w:rsidR="00D5532C" w:rsidRPr="00D5532C" w:rsidRDefault="00D5532C">
        <w:pPr>
          <w:pStyle w:val="Intestazione"/>
          <w:jc w:val="right"/>
          <w:rPr>
            <w:sz w:val="16"/>
            <w:szCs w:val="16"/>
          </w:rPr>
        </w:pPr>
        <w:r w:rsidRPr="00D5532C">
          <w:rPr>
            <w:sz w:val="16"/>
            <w:szCs w:val="16"/>
          </w:rPr>
          <w:fldChar w:fldCharType="begin"/>
        </w:r>
        <w:r w:rsidRPr="00D5532C">
          <w:rPr>
            <w:sz w:val="16"/>
            <w:szCs w:val="16"/>
          </w:rPr>
          <w:instrText>PAGE   \* MERGEFORMAT</w:instrText>
        </w:r>
        <w:r w:rsidRPr="00D5532C">
          <w:rPr>
            <w:sz w:val="16"/>
            <w:szCs w:val="16"/>
          </w:rPr>
          <w:fldChar w:fldCharType="separate"/>
        </w:r>
        <w:r w:rsidRPr="00D5532C">
          <w:rPr>
            <w:sz w:val="16"/>
            <w:szCs w:val="16"/>
          </w:rPr>
          <w:t>2</w:t>
        </w:r>
        <w:r w:rsidRPr="00D5532C">
          <w:rPr>
            <w:sz w:val="16"/>
            <w:szCs w:val="16"/>
          </w:rPr>
          <w:fldChar w:fldCharType="end"/>
        </w:r>
      </w:p>
    </w:sdtContent>
  </w:sdt>
  <w:p w14:paraId="0BEE1B8A" w14:textId="7AFE8190" w:rsidR="00C91274" w:rsidRPr="00975DE3" w:rsidRDefault="00C1412C" w:rsidP="00810963">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63"/>
    <w:rsid w:val="0002294D"/>
    <w:rsid w:val="002461E6"/>
    <w:rsid w:val="003C11AE"/>
    <w:rsid w:val="0042550F"/>
    <w:rsid w:val="006E2272"/>
    <w:rsid w:val="006F3F78"/>
    <w:rsid w:val="00AD47B0"/>
    <w:rsid w:val="00B01464"/>
    <w:rsid w:val="00B2468C"/>
    <w:rsid w:val="00B72E52"/>
    <w:rsid w:val="00C01063"/>
    <w:rsid w:val="00C1412C"/>
    <w:rsid w:val="00CC6CCE"/>
    <w:rsid w:val="00D4662F"/>
    <w:rsid w:val="00D5532C"/>
    <w:rsid w:val="00E34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9721"/>
  <w15:chartTrackingRefBased/>
  <w15:docId w15:val="{1FC4B511-55FE-450B-B390-EDD8F221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0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063"/>
  </w:style>
  <w:style w:type="paragraph" w:styleId="Pidipagina">
    <w:name w:val="footer"/>
    <w:basedOn w:val="Normale"/>
    <w:link w:val="PidipaginaCarattere"/>
    <w:uiPriority w:val="99"/>
    <w:unhideWhenUsed/>
    <w:rsid w:val="00C010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063"/>
  </w:style>
  <w:style w:type="character" w:styleId="Collegamentoipertestuale">
    <w:name w:val="Hyperlink"/>
    <w:basedOn w:val="Carpredefinitoparagrafo"/>
    <w:uiPriority w:val="99"/>
    <w:unhideWhenUsed/>
    <w:rsid w:val="0002294D"/>
    <w:rPr>
      <w:color w:val="0563C1" w:themeColor="hyperlink"/>
      <w:u w:val="single"/>
    </w:rPr>
  </w:style>
  <w:style w:type="character" w:styleId="Menzionenonrisolta">
    <w:name w:val="Unresolved Mention"/>
    <w:basedOn w:val="Carpredefinitoparagrafo"/>
    <w:uiPriority w:val="99"/>
    <w:semiHidden/>
    <w:unhideWhenUsed/>
    <w:rsid w:val="00022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giudiziarie.it" TargetMode="External"/><Relationship Id="rId18" Type="http://schemas.openxmlformats.org/officeDocument/2006/relationships/hyperlink" Target="http://www.portaleaste.com" TargetMode="External"/><Relationship Id="rId26" Type="http://schemas.openxmlformats.org/officeDocument/2006/relationships/hyperlink" Target="http://www.asteannunci.it" TargetMode="External"/><Relationship Id="rId3" Type="http://schemas.openxmlformats.org/officeDocument/2006/relationships/settings" Target="settings.xml"/><Relationship Id="rId21" Type="http://schemas.openxmlformats.org/officeDocument/2006/relationships/hyperlink" Target="http://www.asteannunci.it" TargetMode="External"/><Relationship Id="rId7" Type="http://schemas.openxmlformats.org/officeDocument/2006/relationships/image" Target="media/image1.jpeg"/><Relationship Id="rId12" Type="http://schemas.openxmlformats.org/officeDocument/2006/relationships/hyperlink" Target="mailto:pubblicazione@astegiudiziarie.it" TargetMode="External"/><Relationship Id="rId17" Type="http://schemas.openxmlformats.org/officeDocument/2006/relationships/hyperlink" Target="http://www.asteimmobili.it" TargetMode="External"/><Relationship Id="rId25" Type="http://schemas.openxmlformats.org/officeDocument/2006/relationships/hyperlink" Target="http://www.astalegale.net" TargetMode="External"/><Relationship Id="rId2" Type="http://schemas.openxmlformats.org/officeDocument/2006/relationships/styles" Target="styles.xml"/><Relationship Id="rId16" Type="http://schemas.openxmlformats.org/officeDocument/2006/relationships/hyperlink" Target="http://www.astalegale.net" TargetMode="External"/><Relationship Id="rId20" Type="http://schemas.openxmlformats.org/officeDocument/2006/relationships/hyperlink" Target="mailto:info.cassino@edicomsrl.i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ertapvp.dgsia@giustiziacert.it" TargetMode="External"/><Relationship Id="rId24"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hyperlink" Target="mailto:procedure.cassino@astalegale.net" TargetMode="External"/><Relationship Id="rId23" Type="http://schemas.openxmlformats.org/officeDocument/2006/relationships/hyperlink" Target="http://www.rivistaastegiudiziarie.it" TargetMode="External"/><Relationship Id="rId28" Type="http://schemas.openxmlformats.org/officeDocument/2006/relationships/header" Target="header1.xml"/><Relationship Id="rId10" Type="http://schemas.openxmlformats.org/officeDocument/2006/relationships/hyperlink" Target="http://www.garavirtuale.it" TargetMode="External"/><Relationship Id="rId19" Type="http://schemas.openxmlformats.org/officeDocument/2006/relationships/hyperlink" Target="http://www.publicomonlin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azioaste.it" TargetMode="External"/><Relationship Id="rId14" Type="http://schemas.openxmlformats.org/officeDocument/2006/relationships/hyperlink" Target="http://www.tribunalecassino.it" TargetMode="External"/><Relationship Id="rId22" Type="http://schemas.openxmlformats.org/officeDocument/2006/relationships/hyperlink" Target="http://www.asteavvisi.it" TargetMode="External"/><Relationship Id="rId27" Type="http://schemas.openxmlformats.org/officeDocument/2006/relationships/hyperlink" Target="mailto:astetelematichetribunaledicassino@cert.bccterradilavoro.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8502</Words>
  <Characters>48467</Characters>
  <Application>Microsoft Office Word</Application>
  <DocSecurity>0</DocSecurity>
  <Lines>403</Lines>
  <Paragraphs>113</Paragraphs>
  <ScaleCrop>false</ScaleCrop>
  <Company/>
  <LinksUpToDate>false</LinksUpToDate>
  <CharactersWithSpaces>56856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Sandulli</dc:creator>
  <cp:keywords/>
  <dc:description/>
  <cp:lastModifiedBy>Lorenzo Sandulli</cp:lastModifiedBy>
  <cp:revision>11</cp:revision>
  <dcterms:created xsi:type="dcterms:W3CDTF">2023-04-07T12:43:00Z</dcterms:created>
  <dcterms:modified xsi:type="dcterms:W3CDTF">2023-04-10T16:51:00Z</dcterms:modified>
</cp:coreProperties>
</file>